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仿宋" w:hAnsi="仿宋" w:eastAsia="仿宋" w:cs="仿宋"/>
          <w:b/>
          <w:bCs/>
          <w:sz w:val="84"/>
          <w:szCs w:val="24"/>
          <w:highlight w:val="none"/>
        </w:rPr>
      </w:pPr>
      <w:r>
        <w:rPr>
          <w:rFonts w:hint="eastAsia" w:ascii="仿宋" w:hAnsi="仿宋" w:eastAsia="仿宋" w:cs="仿宋"/>
          <w:b/>
          <w:bCs/>
          <w:sz w:val="84"/>
          <w:szCs w:val="24"/>
          <w:highlight w:val="none"/>
        </w:rPr>
        <w:t xml:space="preserve">竞争性磋商文件</w:t>
      </w:r>
      <w:r/>
    </w:p>
    <w:p>
      <w:pPr>
        <w:jc w:val="center"/>
        <w:spacing w:before="120" w:after="120" w:line="360" w:lineRule="auto"/>
        <w:rPr>
          <w:rFonts w:hint="eastAsia" w:ascii="仿宋" w:hAnsi="仿宋" w:eastAsia="仿宋" w:cs="仿宋"/>
          <w:b/>
          <w:bCs/>
          <w:sz w:val="84"/>
          <w:szCs w:val="24"/>
          <w:highlight w:val="none"/>
        </w:rPr>
      </w:pPr>
      <w:r>
        <w:rPr>
          <w:rFonts w:hint="eastAsia" w:ascii="仿宋" w:hAnsi="仿宋" w:eastAsia="仿宋" w:cs="仿宋"/>
          <w:b/>
          <w:bCs/>
          <w:sz w:val="84"/>
          <w:szCs w:val="24"/>
          <w:highlight w:val="none"/>
        </w:rPr>
      </w:r>
      <w:r/>
    </w:p>
    <w:p>
      <w:pPr>
        <w:jc w:val="center"/>
        <w:spacing w:before="120" w:after="120" w:line="360" w:lineRule="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 xml:space="preserve">项目名称：</w:t>
      </w:r>
      <w:r>
        <w:rPr>
          <w:rFonts w:hint="eastAsia" w:ascii="仿宋" w:hAnsi="仿宋" w:eastAsia="仿宋" w:cs="仿宋"/>
          <w:b/>
          <w:sz w:val="32"/>
          <w:szCs w:val="32"/>
          <w:highlight w:val="none"/>
          <w:lang w:eastAsia="zh-CN"/>
        </w:rPr>
        <w:t xml:space="preserve">宿迁市第七实验学校综合楼、运动场、污水管网、围墙、绿化、路灯、零星路面改造工程</w:t>
      </w:r>
      <w:r/>
    </w:p>
    <w:p>
      <w:pPr>
        <w:jc w:val="center"/>
        <w:spacing w:before="120" w:after="120" w:line="360" w:lineRule="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 xml:space="preserve">项目编号：</w:t>
      </w:r>
      <w:r>
        <w:rPr>
          <w:rFonts w:hint="eastAsia" w:ascii="仿宋" w:hAnsi="仿宋" w:eastAsia="仿宋" w:cs="仿宋"/>
          <w:b/>
          <w:bCs/>
          <w:sz w:val="32"/>
          <w:szCs w:val="32"/>
          <w:highlight w:val="none"/>
          <w:lang w:eastAsia="zh-CN"/>
        </w:rPr>
        <w:t xml:space="preserve">JSZC-321300-JSQZ-C2026-0016</w:t>
      </w:r>
      <w:r/>
    </w:p>
    <w:p>
      <w:pPr>
        <w:jc w:val="center"/>
        <w:spacing w:before="120" w:after="120" w:line="360" w:lineRule="auto"/>
        <w:rPr>
          <w:rFonts w:hint="eastAsia" w:ascii="仿宋" w:hAnsi="仿宋" w:eastAsia="仿宋" w:cs="仿宋"/>
          <w:b/>
          <w:sz w:val="32"/>
          <w:szCs w:val="32"/>
          <w:highlight w:val="none"/>
        </w:rPr>
      </w:pPr>
      <w:r>
        <w:rPr>
          <w:rFonts w:hint="eastAsia" w:ascii="仿宋" w:hAnsi="仿宋" w:eastAsia="仿宋" w:cs="仿宋"/>
          <w:b/>
          <w:bCs/>
          <w:sz w:val="32"/>
          <w:szCs w:val="32"/>
          <w:highlight w:val="none"/>
        </w:rPr>
        <w:t xml:space="preserve">（</w:t>
      </w:r>
      <w:r>
        <w:rPr>
          <w:rFonts w:hint="eastAsia" w:ascii="仿宋" w:hAnsi="仿宋" w:eastAsia="仿宋" w:cs="仿宋"/>
          <w:b/>
          <w:bCs/>
          <w:sz w:val="32"/>
          <w:szCs w:val="32"/>
          <w:highlight w:val="none"/>
          <w:u w:val="single"/>
        </w:rPr>
        <w:t xml:space="preserve">工程</w:t>
      </w:r>
      <w:r>
        <w:rPr>
          <w:rFonts w:hint="eastAsia" w:ascii="仿宋" w:hAnsi="仿宋" w:eastAsia="仿宋" w:cs="仿宋"/>
          <w:b/>
          <w:bCs/>
          <w:sz w:val="32"/>
          <w:szCs w:val="32"/>
          <w:highlight w:val="none"/>
        </w:rPr>
        <w:t xml:space="preserve">类项目，本项目</w:t>
      </w:r>
      <w:r>
        <w:rPr>
          <w:rFonts w:hint="eastAsia" w:ascii="仿宋" w:hAnsi="仿宋" w:eastAsia="仿宋" w:cs="仿宋"/>
          <w:b/>
          <w:bCs/>
          <w:sz w:val="32"/>
          <w:szCs w:val="32"/>
          <w:highlight w:val="none"/>
          <w:u w:val="single"/>
        </w:rPr>
        <w:t xml:space="preserve">专门</w:t>
      </w:r>
      <w:r>
        <w:rPr>
          <w:rFonts w:hint="eastAsia" w:ascii="仿宋" w:hAnsi="仿宋" w:eastAsia="仿宋" w:cs="仿宋"/>
          <w:b/>
          <w:bCs/>
          <w:sz w:val="32"/>
          <w:szCs w:val="32"/>
          <w:highlight w:val="none"/>
        </w:rPr>
        <w:t xml:space="preserve">面向中小企业）</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0"/>
        <w:ind w:firstLine="0"/>
        <w:jc w:val="center"/>
        <w:rPr>
          <w:rFonts w:hint="eastAsia" w:ascii="仿宋" w:hAnsi="仿宋" w:eastAsia="仿宋" w:cs="仿宋"/>
          <w:b/>
          <w:bCs/>
          <w:sz w:val="32"/>
          <w:highlight w:val="none"/>
          <w:u w:val="single"/>
          <w:lang w:eastAsia="zh-CN"/>
        </w:rPr>
      </w:pPr>
      <w:r>
        <w:rPr>
          <w:rFonts w:hint="eastAsia" w:ascii="仿宋" w:hAnsi="仿宋" w:eastAsia="仿宋" w:cs="仿宋"/>
          <w:b/>
          <w:bCs/>
          <w:sz w:val="32"/>
          <w:highlight w:val="none"/>
        </w:rPr>
        <w:t xml:space="preserve">采购人：</w:t>
      </w:r>
      <w:r>
        <w:rPr>
          <w:rFonts w:hint="eastAsia" w:ascii="仿宋" w:hAnsi="仿宋" w:eastAsia="仿宋" w:cs="仿宋"/>
          <w:b/>
          <w:bCs/>
          <w:sz w:val="32"/>
          <w:highlight w:val="none"/>
          <w:u w:val="single"/>
          <w:lang w:eastAsia="zh-CN"/>
        </w:rPr>
        <w:t xml:space="preserve">宿迁市第七实验学校</w:t>
      </w:r>
      <w:r/>
    </w:p>
    <w:p>
      <w:pPr>
        <w:pStyle w:val="950"/>
        <w:ind w:firstLine="0"/>
        <w:jc w:val="center"/>
        <w:rPr>
          <w:rFonts w:hint="eastAsia" w:ascii="仿宋" w:hAnsi="仿宋" w:eastAsia="仿宋" w:cs="仿宋"/>
          <w:b/>
          <w:bCs/>
          <w:sz w:val="32"/>
          <w:highlight w:val="none"/>
          <w:u w:val="single"/>
          <w:lang w:eastAsia="zh-CN"/>
        </w:rPr>
      </w:pPr>
      <w:r>
        <w:rPr>
          <w:rFonts w:hint="eastAsia" w:ascii="仿宋" w:hAnsi="仿宋" w:eastAsia="仿宋" w:cs="仿宋"/>
          <w:b/>
          <w:bCs/>
          <w:sz w:val="32"/>
          <w:highlight w:val="none"/>
        </w:rPr>
        <w:t xml:space="preserve">采购代理机构：</w:t>
      </w:r>
      <w:r>
        <w:rPr>
          <w:rFonts w:hint="eastAsia" w:ascii="仿宋" w:hAnsi="仿宋" w:eastAsia="仿宋" w:cs="仿宋"/>
          <w:b/>
          <w:bCs/>
          <w:sz w:val="32"/>
          <w:highlight w:val="none"/>
          <w:u w:val="single"/>
          <w:lang w:eastAsia="zh-CN"/>
        </w:rPr>
        <w:t xml:space="preserve">江苏庆洲工程咨询有限公司</w:t>
      </w:r>
      <w:r/>
    </w:p>
    <w:p>
      <w:pPr>
        <w:pStyle w:val="950"/>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u w:val="single"/>
        </w:rPr>
        <w:t xml:space="preserve">202</w:t>
      </w:r>
      <w:r>
        <w:rPr>
          <w:rFonts w:hint="eastAsia" w:ascii="仿宋" w:hAnsi="仿宋" w:eastAsia="仿宋" w:cs="仿宋"/>
          <w:b/>
          <w:bCs/>
          <w:sz w:val="32"/>
          <w:highlight w:val="none"/>
          <w:u w:val="single"/>
          <w:lang w:val="en-US" w:eastAsia="zh-CN"/>
        </w:rPr>
        <w:t xml:space="preserve">6</w:t>
      </w:r>
      <w:r>
        <w:rPr>
          <w:rFonts w:hint="eastAsia" w:ascii="仿宋" w:hAnsi="仿宋" w:eastAsia="仿宋" w:cs="仿宋"/>
          <w:b/>
          <w:bCs/>
          <w:sz w:val="32"/>
          <w:highlight w:val="none"/>
        </w:rPr>
        <w:t xml:space="preserve">年</w:t>
      </w:r>
      <w:r>
        <w:rPr>
          <w:rFonts w:hint="eastAsia" w:ascii="仿宋" w:hAnsi="仿宋" w:eastAsia="仿宋" w:cs="仿宋"/>
          <w:b/>
          <w:bCs/>
          <w:sz w:val="32"/>
          <w:highlight w:val="none"/>
          <w:u w:val="single"/>
          <w:lang w:val="en-US" w:eastAsia="zh-CN"/>
        </w:rPr>
        <w:t xml:space="preserve">8</w:t>
      </w:r>
      <w:r>
        <w:rPr>
          <w:rFonts w:hint="eastAsia" w:ascii="仿宋" w:hAnsi="仿宋" w:eastAsia="仿宋" w:cs="仿宋"/>
          <w:b/>
          <w:bCs/>
          <w:sz w:val="32"/>
          <w:highlight w:val="none"/>
        </w:rPr>
        <w:t xml:space="preserve">月</w:t>
      </w:r>
      <w:r>
        <w:rPr>
          <w:rFonts w:hint="eastAsia" w:ascii="仿宋" w:hAnsi="仿宋" w:eastAsia="仿宋" w:cs="仿宋"/>
          <w:b/>
          <w:bCs/>
          <w:sz w:val="32"/>
          <w:highlight w:val="none"/>
          <w:u w:val="single"/>
          <w:lang w:val="en-US" w:eastAsia="zh-CN"/>
        </w:rPr>
        <w:t xml:space="preserve">14</w:t>
      </w:r>
      <w:r>
        <w:rPr>
          <w:rFonts w:hint="eastAsia" w:ascii="仿宋" w:hAnsi="仿宋" w:eastAsia="仿宋" w:cs="仿宋"/>
          <w:b/>
          <w:bCs/>
          <w:sz w:val="32"/>
          <w:highlight w:val="none"/>
        </w:rPr>
        <w:t xml:space="preserve">日</w:t>
      </w:r>
      <w:r/>
    </w:p>
    <w:p>
      <w:pPr>
        <w:jc w:val="both"/>
        <w:spacing w:before="120" w:after="12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sdt>
      <w:sdtPr>
        <w15:appearance w15:val="boundingBox"/>
        <w15:color w:val="dbdbdb"/>
        <w:id w:val="147464089"/>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240" w:lineRule="auto"/>
          </w:pPr>
          <w:r/>
          <w:bookmarkStart w:id="0" w:name="_Toc120614210"/>
          <w:r/>
          <w:bookmarkStart w:id="1" w:name="_Toc523127445"/>
          <w:r/>
          <w:bookmarkStart w:id="2" w:name="_Toc16938516"/>
          <w:r/>
          <w:bookmarkStart w:id="3" w:name="_Toc479757206"/>
          <w:r/>
          <w:bookmarkStart w:id="4" w:name="_Toc20823272"/>
          <w:r/>
          <w:bookmarkStart w:id="5" w:name="_Toc513029200"/>
          <w:r>
            <w:rPr>
              <w:rFonts w:ascii="宋体" w:hAnsi="宋体" w:eastAsia="宋体"/>
              <w:sz w:val="21"/>
            </w:rPr>
            <w:t xml:space="preserve">目录</w:t>
          </w:r>
          <w:r/>
        </w:p>
        <w:p>
          <w:pPr>
            <w:pStyle w:val="713"/>
            <w:tabs>
              <w:tab w:val="clear" w:pos="8720" w:leader="none"/>
              <w:tab w:val="right" w:pos="8953" w:leader="dot"/>
            </w:tabs>
          </w:pPr>
          <w:r>
            <w:rPr>
              <w:rFonts w:hint="eastAsia"/>
              <w:lang w:val="zh-CN"/>
            </w:rPr>
            <w:fldChar w:fldCharType="begin"/>
          </w:r>
          <w:r>
            <w:rPr>
              <w:rFonts w:hint="eastAsia"/>
              <w:lang w:val="zh-CN"/>
            </w:rPr>
            <w:instrText xml:space="preserve">TOC \o "1-1" \h \u </w:instrText>
          </w:r>
          <w:r>
            <w:rPr>
              <w:rFonts w:hint="eastAsia"/>
              <w:lang w:val="zh-CN"/>
            </w:rPr>
            <w:fldChar w:fldCharType="separate"/>
          </w:r>
          <w:r>
            <w:rPr>
              <w:rFonts w:hint="eastAsia"/>
              <w:lang w:val="zh-CN"/>
            </w:rPr>
            <w:fldChar w:fldCharType="begin"/>
          </w:r>
          <w:r>
            <w:rPr>
              <w:rFonts w:hint="eastAsia"/>
              <w:lang w:val="zh-CN"/>
            </w:rPr>
            <w:instrText xml:space="preserve"> HYPERLINK \l _Toc5917 </w:instrText>
          </w:r>
          <w:r>
            <w:rPr>
              <w:rFonts w:hint="eastAsia"/>
              <w:lang w:val="zh-CN"/>
            </w:rPr>
            <w:fldChar w:fldCharType="separate"/>
          </w:r>
          <w:r>
            <w:rPr>
              <w:rFonts w:hint="eastAsia" w:ascii="仿宋" w:hAnsi="仿宋" w:eastAsia="仿宋" w:cs="仿宋"/>
              <w:szCs w:val="44"/>
              <w:highlight w:val="none"/>
            </w:rPr>
            <w:t xml:space="preserve">第一章</w:t>
          </w:r>
          <w:r>
            <w:rPr>
              <w:rFonts w:hint="eastAsia" w:ascii="仿宋" w:hAnsi="仿宋" w:eastAsia="仿宋" w:cs="仿宋"/>
              <w:szCs w:val="44"/>
              <w:highlight w:val="none"/>
              <w:lang w:val="en-US" w:eastAsia="zh-CN"/>
            </w:rPr>
            <w:t xml:space="preserve">  </w:t>
          </w:r>
          <w:r>
            <w:rPr>
              <w:rFonts w:hint="eastAsia" w:ascii="仿宋" w:hAnsi="仿宋" w:eastAsia="仿宋" w:cs="仿宋"/>
              <w:szCs w:val="44"/>
              <w:highlight w:val="none"/>
            </w:rPr>
            <w:t xml:space="preserve">磋商邀请</w:t>
          </w:r>
          <w:r>
            <w:tab/>
          </w:r>
          <w:r>
            <w:rPr>
              <w:rFonts w:hint="eastAsia"/>
              <w:lang w:val="en-US" w:eastAsia="zh-CN"/>
            </w:rPr>
            <w:t xml:space="preserve">3</w:t>
          </w:r>
          <w:r>
            <w:rPr>
              <w:rFonts w:hint="eastAsia"/>
              <w:lang w:val="zh-CN"/>
            </w:rPr>
            <w:fldChar w:fldCharType="end"/>
          </w:r>
          <w:r/>
        </w:p>
        <w:p>
          <w:pPr>
            <w:pStyle w:val="713"/>
            <w:tabs>
              <w:tab w:val="clear" w:pos="8720" w:leader="none"/>
              <w:tab w:val="right" w:pos="8953" w:leader="dot"/>
            </w:tabs>
          </w:pPr>
          <w:r>
            <w:rPr>
              <w:rFonts w:hint="eastAsia"/>
              <w:lang w:val="zh-CN"/>
            </w:rPr>
            <w:fldChar w:fldCharType="begin"/>
          </w:r>
          <w:r>
            <w:rPr>
              <w:rFonts w:hint="eastAsia"/>
              <w:lang w:val="zh-CN"/>
            </w:rPr>
            <w:instrText xml:space="preserve"> HYPERLINK \l _Toc11301 </w:instrText>
          </w:r>
          <w:r>
            <w:rPr>
              <w:rFonts w:hint="eastAsia"/>
              <w:lang w:val="zh-CN"/>
            </w:rPr>
            <w:fldChar w:fldCharType="separate"/>
          </w:r>
          <w:r>
            <w:rPr>
              <w:rFonts w:hint="eastAsia" w:ascii="仿宋" w:hAnsi="仿宋" w:eastAsia="仿宋" w:cs="仿宋"/>
              <w:szCs w:val="44"/>
              <w:highlight w:val="none"/>
            </w:rPr>
            <w:t xml:space="preserve">第二章</w:t>
          </w:r>
          <w:r>
            <w:rPr>
              <w:rFonts w:hint="eastAsia" w:ascii="仿宋" w:hAnsi="仿宋" w:eastAsia="仿宋" w:cs="仿宋"/>
              <w:szCs w:val="44"/>
              <w:highlight w:val="none"/>
              <w:lang w:val="en-US" w:eastAsia="zh-CN"/>
            </w:rPr>
            <w:t xml:space="preserve">  </w:t>
          </w:r>
          <w:r>
            <w:rPr>
              <w:rFonts w:hint="eastAsia" w:ascii="仿宋" w:hAnsi="仿宋" w:eastAsia="仿宋" w:cs="仿宋"/>
              <w:szCs w:val="44"/>
              <w:highlight w:val="none"/>
            </w:rPr>
            <w:t xml:space="preserve">供应商须知</w:t>
          </w:r>
          <w:r>
            <w:tab/>
          </w:r>
          <w:r>
            <w:rPr>
              <w:rFonts w:hint="eastAsia"/>
              <w:lang w:val="en-US" w:eastAsia="zh-CN"/>
            </w:rPr>
            <w:t xml:space="preserve">6</w:t>
          </w:r>
          <w:r>
            <w:rPr>
              <w:rFonts w:hint="eastAsia"/>
              <w:lang w:val="zh-CN"/>
            </w:rPr>
            <w:fldChar w:fldCharType="end"/>
          </w:r>
          <w:r/>
        </w:p>
        <w:p>
          <w:pPr>
            <w:pStyle w:val="713"/>
            <w:tabs>
              <w:tab w:val="clear" w:pos="8720" w:leader="none"/>
              <w:tab w:val="right" w:pos="8953" w:leader="dot"/>
            </w:tabs>
          </w:pPr>
          <w:r>
            <w:rPr>
              <w:rFonts w:hint="eastAsia"/>
              <w:lang w:val="zh-CN"/>
            </w:rPr>
            <w:fldChar w:fldCharType="begin"/>
          </w:r>
          <w:r>
            <w:rPr>
              <w:rFonts w:hint="eastAsia"/>
              <w:lang w:val="zh-CN"/>
            </w:rPr>
            <w:instrText xml:space="preserve"> HYPERLINK \l _Toc23139 </w:instrText>
          </w:r>
          <w:r>
            <w:rPr>
              <w:rFonts w:hint="eastAsia"/>
              <w:lang w:val="zh-CN"/>
            </w:rPr>
            <w:fldChar w:fldCharType="separate"/>
          </w:r>
          <w:r>
            <w:rPr>
              <w:rFonts w:hint="eastAsia" w:ascii="仿宋" w:hAnsi="仿宋" w:eastAsia="仿宋" w:cs="仿宋"/>
              <w:szCs w:val="40"/>
              <w:highlight w:val="none"/>
            </w:rPr>
            <w:t xml:space="preserve">第三章  评审方法与评审标准</w:t>
          </w:r>
          <w:r>
            <w:tab/>
          </w:r>
          <w:r>
            <w:fldChar w:fldCharType="begin"/>
          </w:r>
          <w:r>
            <w:instrText xml:space="preserve"> PAGEREF _Toc23139 \h </w:instrText>
          </w:r>
          <w:r>
            <w:fldChar w:fldCharType="separate"/>
          </w:r>
          <w:r>
            <w:t xml:space="preserve">2</w:t>
          </w:r>
          <w:r>
            <w:rPr>
              <w:rFonts w:hint="eastAsia"/>
              <w:lang w:val="en-US" w:eastAsia="zh-CN"/>
            </w:rPr>
            <w:t xml:space="preserve">2</w:t>
          </w:r>
          <w:r>
            <w:fldChar w:fldCharType="end"/>
          </w:r>
          <w:r>
            <w:rPr>
              <w:rFonts w:hint="eastAsia"/>
              <w:lang w:val="zh-CN"/>
            </w:rPr>
            <w:fldChar w:fldCharType="end"/>
          </w:r>
          <w:r/>
        </w:p>
        <w:p>
          <w:pPr>
            <w:pStyle w:val="713"/>
            <w:tabs>
              <w:tab w:val="clear" w:pos="8720" w:leader="none"/>
              <w:tab w:val="right" w:pos="8953" w:leader="dot"/>
            </w:tabs>
          </w:pPr>
          <w:r>
            <w:rPr>
              <w:rFonts w:hint="eastAsia"/>
              <w:lang w:val="zh-CN"/>
            </w:rPr>
            <w:fldChar w:fldCharType="begin"/>
          </w:r>
          <w:r>
            <w:rPr>
              <w:rFonts w:hint="eastAsia"/>
              <w:lang w:val="zh-CN"/>
            </w:rPr>
            <w:instrText xml:space="preserve"> HYPERLINK \l _Toc8410 </w:instrText>
          </w:r>
          <w:r>
            <w:rPr>
              <w:rFonts w:hint="eastAsia"/>
              <w:lang w:val="zh-CN"/>
            </w:rPr>
            <w:fldChar w:fldCharType="separate"/>
          </w:r>
          <w:r>
            <w:rPr>
              <w:rFonts w:hint="eastAsia" w:ascii="仿宋" w:hAnsi="仿宋" w:eastAsia="仿宋" w:cs="仿宋"/>
              <w:szCs w:val="44"/>
              <w:highlight w:val="none"/>
            </w:rPr>
            <w:t xml:space="preserve">第四章</w:t>
          </w:r>
          <w:r>
            <w:rPr>
              <w:rFonts w:hint="eastAsia" w:ascii="仿宋" w:hAnsi="仿宋" w:eastAsia="仿宋" w:cs="仿宋"/>
              <w:szCs w:val="44"/>
              <w:highlight w:val="none"/>
              <w:lang w:val="en-US" w:eastAsia="zh-CN"/>
            </w:rPr>
            <w:t xml:space="preserve">  </w:t>
          </w:r>
          <w:r>
            <w:rPr>
              <w:rFonts w:hint="eastAsia" w:ascii="仿宋" w:hAnsi="仿宋" w:eastAsia="仿宋" w:cs="仿宋"/>
              <w:szCs w:val="44"/>
              <w:highlight w:val="none"/>
            </w:rPr>
            <w:t xml:space="preserve">采购需求</w:t>
          </w:r>
          <w:r>
            <w:tab/>
          </w:r>
          <w:r>
            <w:fldChar w:fldCharType="begin"/>
          </w:r>
          <w:r>
            <w:instrText xml:space="preserve"> PAGEREF _Toc8410 \h </w:instrText>
          </w:r>
          <w:r>
            <w:fldChar w:fldCharType="separate"/>
          </w:r>
          <w:r>
            <w:t xml:space="preserve">2</w:t>
          </w:r>
          <w:r>
            <w:rPr>
              <w:rFonts w:hint="eastAsia"/>
              <w:lang w:val="en-US" w:eastAsia="zh-CN"/>
            </w:rPr>
            <w:t xml:space="preserve">5</w:t>
          </w:r>
          <w:r>
            <w:fldChar w:fldCharType="end"/>
          </w:r>
          <w:r>
            <w:rPr>
              <w:rFonts w:hint="eastAsia"/>
              <w:lang w:val="zh-CN"/>
            </w:rPr>
            <w:fldChar w:fldCharType="end"/>
          </w:r>
          <w:r/>
        </w:p>
        <w:p>
          <w:pPr>
            <w:pStyle w:val="713"/>
            <w:tabs>
              <w:tab w:val="clear" w:pos="8720" w:leader="none"/>
              <w:tab w:val="right" w:pos="8953" w:leader="dot"/>
            </w:tabs>
            <w:rPr>
              <w:rFonts w:hint="eastAsia" w:eastAsia="宋体"/>
              <w:lang w:val="en-US" w:eastAsia="zh-CN"/>
            </w:rPr>
          </w:pPr>
          <w:r>
            <w:rPr>
              <w:rFonts w:hint="eastAsia"/>
              <w:lang w:val="zh-CN"/>
            </w:rPr>
            <w:fldChar w:fldCharType="begin"/>
          </w:r>
          <w:r>
            <w:rPr>
              <w:rFonts w:hint="eastAsia"/>
              <w:lang w:val="zh-CN"/>
            </w:rPr>
            <w:instrText xml:space="preserve"> HYPERLINK \l _Toc20047 </w:instrText>
          </w:r>
          <w:r>
            <w:rPr>
              <w:rFonts w:hint="eastAsia"/>
              <w:lang w:val="zh-CN"/>
            </w:rPr>
            <w:fldChar w:fldCharType="separate"/>
          </w:r>
          <w:r>
            <w:rPr>
              <w:rFonts w:hint="eastAsia" w:ascii="仿宋" w:hAnsi="仿宋" w:eastAsia="仿宋" w:cs="仿宋"/>
              <w:szCs w:val="44"/>
              <w:highlight w:val="none"/>
            </w:rPr>
            <w:t xml:space="preserve">第</w:t>
          </w:r>
          <w:r>
            <w:rPr>
              <w:rFonts w:hint="eastAsia" w:ascii="仿宋" w:hAnsi="仿宋" w:eastAsia="仿宋" w:cs="仿宋"/>
              <w:szCs w:val="44"/>
              <w:highlight w:val="none"/>
              <w:lang w:val="en-US" w:eastAsia="zh-CN"/>
            </w:rPr>
            <w:t xml:space="preserve">五</w:t>
          </w:r>
          <w:r>
            <w:rPr>
              <w:rFonts w:hint="eastAsia" w:ascii="仿宋" w:hAnsi="仿宋" w:eastAsia="仿宋" w:cs="仿宋"/>
              <w:szCs w:val="44"/>
              <w:highlight w:val="none"/>
            </w:rPr>
            <w:t xml:space="preserve">章</w:t>
          </w:r>
          <w:r>
            <w:rPr>
              <w:rFonts w:hint="eastAsia" w:ascii="仿宋" w:hAnsi="仿宋" w:eastAsia="仿宋" w:cs="仿宋"/>
              <w:szCs w:val="44"/>
              <w:highlight w:val="none"/>
              <w:lang w:val="en-US" w:eastAsia="zh-CN"/>
            </w:rPr>
            <w:t xml:space="preserve">  </w:t>
          </w:r>
          <w:r>
            <w:rPr>
              <w:rFonts w:hint="eastAsia" w:ascii="仿宋" w:hAnsi="仿宋" w:eastAsia="仿宋" w:cs="仿宋"/>
              <w:szCs w:val="44"/>
              <w:highlight w:val="none"/>
            </w:rPr>
            <w:t xml:space="preserve">合同文本</w:t>
          </w:r>
          <w:r>
            <w:tab/>
          </w:r>
          <w:r>
            <w:rPr>
              <w:rFonts w:hint="eastAsia"/>
              <w:lang w:val="en-US" w:eastAsia="zh-CN"/>
            </w:rPr>
            <w:t xml:space="preserve">2</w:t>
          </w:r>
          <w:r>
            <w:rPr>
              <w:rFonts w:hint="eastAsia"/>
              <w:lang w:val="zh-CN"/>
            </w:rPr>
            <w:fldChar w:fldCharType="end"/>
          </w:r>
          <w:r>
            <w:rPr>
              <w:rFonts w:hint="eastAsia"/>
              <w:lang w:val="en-US" w:eastAsia="zh-CN"/>
            </w:rPr>
            <w:t xml:space="preserve">9</w:t>
          </w:r>
          <w:r/>
        </w:p>
        <w:p>
          <w:pPr>
            <w:pStyle w:val="713"/>
            <w:tabs>
              <w:tab w:val="clear" w:pos="8720" w:leader="none"/>
              <w:tab w:val="right" w:pos="8953" w:leader="dot"/>
            </w:tabs>
          </w:pPr>
          <w:r>
            <w:rPr>
              <w:rFonts w:hint="eastAsia"/>
              <w:lang w:val="zh-CN"/>
            </w:rPr>
            <w:fldChar w:fldCharType="begin"/>
          </w:r>
          <w:r>
            <w:rPr>
              <w:rFonts w:hint="eastAsia"/>
              <w:lang w:val="zh-CN"/>
            </w:rPr>
            <w:instrText xml:space="preserve"> HYPERLINK \l _Toc9749 </w:instrText>
          </w:r>
          <w:r>
            <w:rPr>
              <w:rFonts w:hint="eastAsia"/>
              <w:lang w:val="zh-CN"/>
            </w:rPr>
            <w:fldChar w:fldCharType="separate"/>
          </w:r>
          <w:r>
            <w:rPr>
              <w:rFonts w:hint="eastAsia" w:ascii="仿宋" w:hAnsi="仿宋" w:eastAsia="仿宋" w:cs="仿宋"/>
              <w:szCs w:val="44"/>
              <w:highlight w:val="none"/>
            </w:rPr>
            <w:t xml:space="preserve">第六章</w:t>
          </w:r>
          <w:r>
            <w:rPr>
              <w:rFonts w:hint="eastAsia" w:ascii="仿宋" w:hAnsi="仿宋" w:eastAsia="仿宋" w:cs="仿宋"/>
              <w:szCs w:val="44"/>
              <w:highlight w:val="none"/>
              <w:lang w:val="en-US" w:eastAsia="zh-CN"/>
            </w:rPr>
            <w:t xml:space="preserve">  </w:t>
          </w:r>
          <w:r>
            <w:rPr>
              <w:rFonts w:hint="eastAsia" w:ascii="仿宋" w:hAnsi="仿宋" w:eastAsia="仿宋" w:cs="仿宋"/>
              <w:szCs w:val="44"/>
              <w:highlight w:val="none"/>
            </w:rPr>
            <w:t xml:space="preserve">响应文件格式</w:t>
          </w:r>
          <w:r>
            <w:tab/>
          </w:r>
          <w:r>
            <w:fldChar w:fldCharType="begin"/>
          </w:r>
          <w:r>
            <w:instrText xml:space="preserve"> PAGEREF _Toc9749 \h </w:instrText>
          </w:r>
          <w:r>
            <w:fldChar w:fldCharType="separate"/>
          </w:r>
          <w:r>
            <w:t xml:space="preserve">6</w:t>
          </w:r>
          <w:r>
            <w:rPr>
              <w:rFonts w:hint="eastAsia"/>
              <w:lang w:val="en-US" w:eastAsia="zh-CN"/>
            </w:rPr>
            <w:t xml:space="preserve">4</w:t>
          </w:r>
          <w:r>
            <w:fldChar w:fldCharType="end"/>
          </w:r>
          <w:r>
            <w:rPr>
              <w:rFonts w:hint="eastAsia"/>
              <w:lang w:val="zh-CN"/>
            </w:rPr>
            <w:fldChar w:fldCharType="end"/>
          </w:r>
          <w:r/>
        </w:p>
        <w:p>
          <w:pPr>
            <w:pStyle w:val="680"/>
            <w:rPr>
              <w:rFonts w:hint="eastAsia" w:ascii="Calibri" w:hAnsi="Calibri" w:eastAsia="宋体" w:cs="Arial"/>
              <w:sz w:val="21"/>
              <w:szCs w:val="20"/>
              <w:lang w:val="zh-CN" w:eastAsia="zh-CN" w:bidi="ar-SA"/>
            </w:rPr>
          </w:pPr>
          <w:r>
            <w:rPr>
              <w:rFonts w:hint="eastAsia"/>
              <w:lang w:val="zh-CN"/>
            </w:rPr>
            <w:fldChar w:fldCharType="end"/>
          </w:r>
          <w:r/>
        </w:p>
      </w:sdtContent>
    </w:sdt>
    <w:p>
      <w:pPr>
        <w:pStyle w:val="680"/>
        <w:rPr>
          <w:rFonts w:hint="eastAsia" w:ascii="Calibri" w:hAnsi="Calibri" w:eastAsia="宋体" w:cs="Arial"/>
          <w:sz w:val="21"/>
          <w:szCs w:val="20"/>
          <w:lang w:val="zh-CN" w:eastAsia="zh-CN" w:bidi="ar-SA"/>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Calibri" w:hAnsi="Calibri" w:eastAsia="宋体" w:cs="Arial"/>
          <w:sz w:val="21"/>
          <w:szCs w:val="20"/>
          <w:lang w:val="zh-CN" w:eastAsia="zh-CN" w:bidi="ar-SA"/>
        </w:rPr>
      </w:r>
      <w:r/>
    </w:p>
    <w:p>
      <w:pPr>
        <w:jc w:val="center"/>
        <w:spacing w:line="480" w:lineRule="auto"/>
        <w:rPr>
          <w:rFonts w:hint="eastAsia" w:ascii="仿宋" w:hAnsi="仿宋" w:eastAsia="仿宋" w:cs="仿宋"/>
          <w:bCs/>
          <w:sz w:val="44"/>
          <w:szCs w:val="44"/>
          <w:highlight w:val="none"/>
        </w:rPr>
        <w:outlineLvl w:val="0"/>
      </w:pPr>
      <w:r/>
      <w:bookmarkStart w:id="6" w:name="_Toc30436"/>
      <w:r/>
      <w:bookmarkStart w:id="7" w:name="_Toc5917"/>
      <w:r>
        <w:rPr>
          <w:rFonts w:hint="eastAsia" w:ascii="仿宋" w:hAnsi="仿宋" w:eastAsia="仿宋" w:cs="仿宋"/>
          <w:sz w:val="44"/>
          <w:szCs w:val="44"/>
          <w:highlight w:val="none"/>
        </w:rPr>
        <w:t xml:space="preserve">第一章</w:t>
      </w:r>
      <w:bookmarkEnd w:id="0"/>
      <w:r>
        <w:rPr>
          <w:rFonts w:hint="eastAsia" w:ascii="仿宋" w:hAnsi="仿宋" w:eastAsia="仿宋" w:cs="仿宋"/>
          <w:sz w:val="44"/>
          <w:szCs w:val="44"/>
          <w:highlight w:val="none"/>
          <w:lang w:val="en-US" w:eastAsia="zh-CN"/>
        </w:rPr>
        <w:t xml:space="preserve">  </w:t>
      </w:r>
      <w:r>
        <w:rPr>
          <w:rFonts w:hint="eastAsia" w:ascii="仿宋" w:hAnsi="仿宋" w:eastAsia="仿宋" w:cs="仿宋"/>
          <w:sz w:val="44"/>
          <w:szCs w:val="44"/>
          <w:highlight w:val="none"/>
        </w:rPr>
        <w:t xml:space="preserve">磋商邀请</w:t>
      </w:r>
      <w:bookmarkEnd w:id="6"/>
      <w:r/>
      <w:bookmarkEnd w:id="7"/>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宿迁市第七实验学校</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lang w:eastAsia="zh-CN"/>
        </w:rPr>
        <w:t xml:space="preserve">江苏庆洲工程咨询有限公司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lang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JSZC-321300-JSQZ-C2026-0016</w:t>
      </w:r>
      <w:r>
        <w:rPr>
          <w:rFonts w:hint="eastAsia" w:ascii="仿宋" w:hAnsi="仿宋" w:eastAsia="仿宋" w:cs="仿宋"/>
          <w:sz w:val="24"/>
          <w:szCs w:val="24"/>
          <w:highlight w:val="none"/>
        </w:rPr>
        <w:t xml:space="preserve">)项目进行竞争性磋商采购，欢迎符合条件的供应商参加磋商。</w:t>
      </w:r>
      <w:r/>
    </w:p>
    <w:p>
      <w:pPr>
        <w:ind w:firstLine="480"/>
        <w:spacing w:line="400" w:lineRule="exact"/>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rPr>
        <w:t xml:space="preserve">项目概况</w:t>
      </w:r>
      <w:r/>
    </w:p>
    <w:p>
      <w:pPr>
        <w:ind w:firstLine="480"/>
        <w:spacing w:line="400" w:lineRule="exact"/>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eastAsia="zh-CN"/>
        </w:rPr>
        <w:t xml:space="preserve">宿迁市第七实验学校综合楼、运动场、污水管网、围墙、绿化、路灯、零星路面改造工程</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竞争性磋商项目的潜在供应商可在</w:t>
      </w:r>
      <w:r>
        <w:rPr>
          <w:rFonts w:hint="eastAsia" w:ascii="仿宋" w:hAnsi="仿宋" w:eastAsia="仿宋" w:cs="仿宋"/>
          <w:sz w:val="24"/>
          <w:szCs w:val="24"/>
          <w:highlight w:val="none"/>
          <w:u w:val="single"/>
        </w:rPr>
        <w:t xml:space="preserve">“宿迁市政府采购网”自行免费下载</w:t>
      </w:r>
      <w:r>
        <w:rPr>
          <w:rFonts w:hint="eastAsia" w:ascii="仿宋" w:hAnsi="仿宋" w:eastAsia="仿宋" w:cs="仿宋"/>
          <w:sz w:val="24"/>
          <w:szCs w:val="24"/>
          <w:highlight w:val="none"/>
        </w:rPr>
        <w:t xml:space="preserve">磋商文件，并于</w:t>
      </w:r>
      <w:r>
        <w:rPr>
          <w:rFonts w:hint="eastAsia" w:ascii="仿宋" w:hAnsi="仿宋" w:eastAsia="仿宋" w:cs="仿宋"/>
          <w:sz w:val="24"/>
          <w:highlight w:val="none"/>
          <w:u w:val="single"/>
        </w:rPr>
        <w:t xml:space="preserve">202</w:t>
      </w:r>
      <w:r>
        <w:rPr>
          <w:rFonts w:hint="eastAsia" w:ascii="仿宋" w:hAnsi="仿宋" w:eastAsia="仿宋" w:cs="仿宋"/>
          <w:sz w:val="24"/>
          <w:highlight w:val="none"/>
          <w:u w:val="single"/>
          <w:lang w:val="en-US" w:eastAsia="zh-CN"/>
        </w:rPr>
        <w:t xml:space="preserve">6</w:t>
      </w:r>
      <w:r>
        <w:rPr>
          <w:rFonts w:hint="eastAsia" w:ascii="仿宋" w:hAnsi="仿宋" w:eastAsia="仿宋" w:cs="仿宋"/>
          <w:sz w:val="24"/>
          <w:highlight w:val="none"/>
          <w:u w:val="single"/>
        </w:rPr>
        <w:t xml:space="preserve">年</w:t>
      </w:r>
      <w:r>
        <w:rPr>
          <w:rFonts w:hint="eastAsia" w:ascii="仿宋" w:hAnsi="仿宋" w:eastAsia="仿宋" w:cs="仿宋"/>
          <w:sz w:val="24"/>
          <w:highlight w:val="none"/>
          <w:u w:val="single"/>
          <w:lang w:val="en-US" w:eastAsia="zh-CN"/>
        </w:rPr>
        <w:t xml:space="preserve">8</w:t>
      </w:r>
      <w:r>
        <w:rPr>
          <w:rFonts w:hint="eastAsia" w:ascii="仿宋" w:hAnsi="仿宋" w:eastAsia="仿宋" w:cs="仿宋"/>
          <w:sz w:val="24"/>
          <w:highlight w:val="none"/>
          <w:u w:val="single"/>
        </w:rPr>
        <w:t xml:space="preserve">月</w:t>
      </w:r>
      <w:r>
        <w:rPr>
          <w:rFonts w:hint="eastAsia" w:ascii="仿宋" w:hAnsi="仿宋" w:eastAsia="仿宋" w:cs="仿宋"/>
          <w:sz w:val="24"/>
          <w:highlight w:val="none"/>
          <w:u w:val="single"/>
          <w:lang w:val="en-US" w:eastAsia="zh-CN"/>
        </w:rPr>
        <w:t xml:space="preserve">27</w:t>
      </w:r>
      <w:r>
        <w:rPr>
          <w:rFonts w:hint="eastAsia" w:ascii="仿宋" w:hAnsi="仿宋" w:eastAsia="仿宋" w:cs="仿宋"/>
          <w:sz w:val="24"/>
          <w:highlight w:val="none"/>
          <w:u w:val="single"/>
        </w:rPr>
        <w:t xml:space="preserve">日</w:t>
      </w:r>
      <w:r>
        <w:rPr>
          <w:rFonts w:hint="eastAsia" w:ascii="仿宋" w:hAnsi="仿宋" w:eastAsia="仿宋" w:cs="仿宋"/>
          <w:sz w:val="24"/>
          <w:highlight w:val="none"/>
          <w:u w:val="single"/>
          <w:lang w:val="en-US" w:eastAsia="zh-CN"/>
        </w:rPr>
        <w:t xml:space="preserve">9</w:t>
      </w:r>
      <w:r>
        <w:rPr>
          <w:rFonts w:hint="eastAsia" w:ascii="仿宋" w:hAnsi="仿宋" w:eastAsia="仿宋" w:cs="仿宋"/>
          <w:sz w:val="24"/>
          <w:highlight w:val="none"/>
          <w:u w:val="single"/>
        </w:rPr>
        <w:t xml:space="preserve">点30分</w:t>
      </w:r>
      <w:r>
        <w:rPr>
          <w:rFonts w:hint="eastAsia" w:ascii="仿宋" w:hAnsi="仿宋" w:eastAsia="仿宋" w:cs="仿宋"/>
          <w:bCs/>
          <w:sz w:val="24"/>
          <w:szCs w:val="24"/>
          <w:highlight w:val="none"/>
          <w:u w:val="single"/>
        </w:rPr>
        <w:t xml:space="preserve">（</w:t>
      </w:r>
      <w:r>
        <w:rPr>
          <w:rFonts w:hint="eastAsia" w:ascii="仿宋" w:hAnsi="仿宋" w:eastAsia="仿宋" w:cs="仿宋"/>
          <w:bCs/>
          <w:sz w:val="24"/>
          <w:szCs w:val="24"/>
          <w:highlight w:val="none"/>
        </w:rPr>
        <w:t xml:space="preserve">北京时间）前递交响应文件</w:t>
      </w:r>
      <w:r>
        <w:rPr>
          <w:rFonts w:hint="eastAsia" w:ascii="仿宋" w:hAnsi="仿宋" w:eastAsia="仿宋" w:cs="仿宋"/>
          <w:sz w:val="24"/>
          <w:szCs w:val="24"/>
          <w:highlight w:val="none"/>
        </w:rPr>
        <w:t xml:space="preserve">。</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8" w:name="_Toc12226"/>
      <w:r/>
      <w:bookmarkStart w:id="9" w:name="_Toc38985263"/>
      <w:r/>
      <w:bookmarkStart w:id="10" w:name="_Toc35393621"/>
      <w:r/>
      <w:bookmarkStart w:id="11" w:name="_Toc28359002"/>
      <w:r/>
      <w:bookmarkStart w:id="12" w:name="_Toc28359079"/>
      <w:r/>
      <w:bookmarkStart w:id="13" w:name="_Toc35393790"/>
      <w:r/>
      <w:bookmarkStart w:id="14" w:name="_Hlk24379207"/>
      <w:r>
        <w:rPr>
          <w:rFonts w:hint="eastAsia" w:ascii="仿宋" w:hAnsi="仿宋" w:eastAsia="仿宋" w:cs="仿宋"/>
          <w:b/>
          <w:bCs/>
          <w:sz w:val="32"/>
          <w:szCs w:val="32"/>
          <w:highlight w:val="none"/>
        </w:rPr>
        <w:t xml:space="preserve">一、项目基本情况</w:t>
      </w:r>
      <w:bookmarkEnd w:id="8"/>
      <w:r/>
      <w:bookmarkEnd w:id="9"/>
      <w:r/>
      <w:bookmarkEnd w:id="10"/>
      <w:r/>
      <w:bookmarkEnd w:id="11"/>
      <w:r/>
      <w:bookmarkEnd w:id="12"/>
      <w:r/>
      <w:bookmarkEnd w:id="13"/>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JSZC-321300-JSQZ-C2026-0016</w:t>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2.项目名称：</w:t>
      </w:r>
      <w:bookmarkEnd w:id="14"/>
      <w:r>
        <w:rPr>
          <w:rFonts w:hint="eastAsia" w:ascii="仿宋" w:hAnsi="仿宋" w:eastAsia="仿宋" w:cs="仿宋"/>
          <w:sz w:val="24"/>
          <w:szCs w:val="24"/>
          <w:highlight w:val="none"/>
          <w:lang w:eastAsia="zh-CN"/>
        </w:rPr>
        <w:t xml:space="preserve">宿迁市第七实验学校综合楼、运动场、污水管网、围墙、绿化、路灯、零星路面改造工程</w:t>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lang w:eastAsia="zh-CN"/>
        </w:rPr>
        <w:t xml:space="preserve">177.011万元</w:t>
      </w:r>
      <w:r/>
    </w:p>
    <w:p>
      <w:pPr>
        <w:ind w:firstLine="482"/>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4.本项目</w:t>
      </w:r>
      <w:r>
        <w:rPr>
          <w:rFonts w:hint="eastAsia" w:ascii="仿宋" w:hAnsi="仿宋" w:eastAsia="仿宋" w:cs="仿宋"/>
          <w:b/>
          <w:bCs/>
          <w:sz w:val="24"/>
          <w:szCs w:val="24"/>
          <w:highlight w:val="none"/>
          <w:u w:val="single"/>
        </w:rPr>
        <w:t xml:space="preserve">设定</w:t>
      </w:r>
      <w:r>
        <w:rPr>
          <w:rFonts w:hint="eastAsia" w:ascii="仿宋" w:hAnsi="仿宋" w:eastAsia="仿宋" w:cs="仿宋"/>
          <w:b/>
          <w:bCs/>
          <w:sz w:val="24"/>
          <w:szCs w:val="24"/>
          <w:highlight w:val="none"/>
        </w:rPr>
        <w:t xml:space="preserve">最高限价，最高限价为</w:t>
      </w:r>
      <w:r>
        <w:rPr>
          <w:rFonts w:hint="eastAsia" w:ascii="仿宋" w:hAnsi="仿宋" w:eastAsia="仿宋" w:cs="仿宋"/>
          <w:b/>
          <w:bCs/>
          <w:sz w:val="24"/>
          <w:szCs w:val="24"/>
          <w:highlight w:val="none"/>
          <w:lang w:eastAsia="zh-CN"/>
        </w:rPr>
        <w:t xml:space="preserve">177.011万元</w:t>
      </w:r>
      <w:r>
        <w:rPr>
          <w:rFonts w:hint="eastAsia" w:ascii="仿宋" w:hAnsi="仿宋" w:eastAsia="仿宋" w:cs="仿宋"/>
          <w:b/>
          <w:bCs/>
          <w:sz w:val="24"/>
          <w:szCs w:val="24"/>
          <w:highlight w:val="none"/>
        </w:rPr>
        <w:t xml:space="preserve">。</w:t>
      </w:r>
      <w:r/>
    </w:p>
    <w:p>
      <w:pPr>
        <w:ind w:firstLine="48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5.采购需求（简介）：</w:t>
      </w:r>
      <w:r>
        <w:rPr>
          <w:rFonts w:hint="eastAsia" w:ascii="仿宋" w:hAnsi="仿宋" w:eastAsia="仿宋" w:cs="仿宋"/>
          <w:sz w:val="24"/>
          <w:szCs w:val="24"/>
          <w:highlight w:val="none"/>
          <w:lang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施工，详见工程量清单及施工图纸。（详细内容见本磋商文件第四章）</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6.合同履行期限：</w:t>
      </w:r>
      <w:r>
        <w:rPr>
          <w:rFonts w:hint="eastAsia" w:ascii="仿宋" w:hAnsi="仿宋" w:eastAsia="仿宋" w:cs="仿宋"/>
          <w:sz w:val="24"/>
          <w:szCs w:val="24"/>
          <w:highlight w:val="none"/>
          <w:lang w:val="en-US" w:eastAsia="zh-CN"/>
        </w:rPr>
        <w:t xml:space="preserve">45日历天</w:t>
      </w:r>
      <w:r/>
    </w:p>
    <w:p>
      <w:pPr>
        <w:ind w:firstLine="48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7.本项目</w:t>
      </w:r>
      <w:r>
        <w:rPr>
          <w:rFonts w:hint="eastAsia" w:ascii="仿宋" w:hAnsi="仿宋" w:eastAsia="仿宋" w:cs="仿宋"/>
          <w:sz w:val="24"/>
          <w:szCs w:val="24"/>
          <w:highlight w:val="none"/>
          <w:u w:val="single"/>
        </w:rPr>
        <w:t xml:space="preserve">不接受</w:t>
      </w:r>
      <w:r>
        <w:rPr>
          <w:rFonts w:hint="eastAsia" w:ascii="仿宋" w:hAnsi="仿宋" w:eastAsia="仿宋" w:cs="仿宋"/>
          <w:sz w:val="24"/>
          <w:szCs w:val="24"/>
          <w:highlight w:val="none"/>
        </w:rPr>
        <w:t xml:space="preserve">联合体参与磋商。</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15" w:name="_Toc28359080"/>
      <w:r/>
      <w:bookmarkStart w:id="16" w:name="_Toc35393622"/>
      <w:r/>
      <w:bookmarkStart w:id="17" w:name="_Toc11929"/>
      <w:r/>
      <w:bookmarkStart w:id="18" w:name="_Toc28359003"/>
      <w:r/>
      <w:bookmarkStart w:id="19" w:name="_Toc38985264"/>
      <w:r/>
      <w:bookmarkStart w:id="20" w:name="_Toc35393791"/>
      <w:r>
        <w:rPr>
          <w:rFonts w:hint="eastAsia" w:ascii="仿宋" w:hAnsi="仿宋" w:eastAsia="仿宋" w:cs="仿宋"/>
          <w:b/>
          <w:bCs/>
          <w:sz w:val="32"/>
          <w:szCs w:val="32"/>
          <w:highlight w:val="none"/>
        </w:rPr>
        <w:t xml:space="preserve">二、申请人的资格要求：</w:t>
      </w:r>
      <w:bookmarkEnd w:id="15"/>
      <w:r/>
      <w:bookmarkEnd w:id="16"/>
      <w:r/>
      <w:bookmarkEnd w:id="17"/>
      <w:r/>
      <w:bookmarkEnd w:id="18"/>
      <w:r/>
      <w:bookmarkEnd w:id="19"/>
      <w:r/>
      <w:bookmarkEnd w:id="20"/>
      <w:r/>
      <w:r/>
    </w:p>
    <w:p>
      <w:pPr>
        <w:ind w:firstLine="480"/>
        <w:spacing w:line="400" w:lineRule="exact"/>
        <w:rPr>
          <w:rFonts w:hint="eastAsia" w:ascii="仿宋" w:hAnsi="仿宋" w:eastAsia="仿宋" w:cs="仿宋"/>
          <w:sz w:val="24"/>
          <w:szCs w:val="24"/>
          <w:highlight w:val="none"/>
        </w:rPr>
      </w:pPr>
      <w:r/>
      <w:bookmarkStart w:id="21" w:name="_Toc35393792"/>
      <w:r/>
      <w:bookmarkStart w:id="22" w:name="_Toc28359081"/>
      <w:r/>
      <w:bookmarkStart w:id="23" w:name="_Toc35393623"/>
      <w:r/>
      <w:bookmarkStart w:id="24" w:name="_Toc28359004"/>
      <w:r/>
      <w:bookmarkStart w:id="25" w:name="_Toc38985265"/>
      <w:r>
        <w:rPr>
          <w:rFonts w:hint="eastAsia" w:ascii="仿宋" w:hAnsi="仿宋" w:eastAsia="仿宋" w:cs="仿宋"/>
          <w:sz w:val="24"/>
          <w:szCs w:val="24"/>
          <w:highlight w:val="none"/>
        </w:rPr>
        <w:t xml:space="preserve">（一）通用资格要求</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1.具备《中华人民共和国政府采购法》第二十二条第一款规定的6项条件（按要求提供</w:t>
      </w:r>
      <w:r>
        <w:rPr>
          <w:rFonts w:hint="eastAsia" w:ascii="仿宋" w:hAnsi="仿宋" w:eastAsia="仿宋" w:cs="仿宋"/>
          <w:sz w:val="24"/>
          <w:szCs w:val="24"/>
          <w:highlight w:val="none"/>
          <w:lang w:val="en-US" w:eastAsia="zh-CN"/>
        </w:rPr>
        <w:t xml:space="preserve">磋商响应函</w:t>
      </w:r>
      <w:r>
        <w:rPr>
          <w:rFonts w:hint="eastAsia" w:ascii="仿宋" w:hAnsi="仿宋" w:eastAsia="仿宋" w:cs="仿宋"/>
          <w:sz w:val="24"/>
          <w:szCs w:val="24"/>
          <w:highlight w:val="none"/>
        </w:rPr>
        <w:t xml:space="preserve">）；</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企业的资质类别、等级：</w:t>
      </w:r>
      <w:r>
        <w:rPr>
          <w:rFonts w:hint="eastAsia" w:ascii="仿宋" w:hAnsi="仿宋" w:eastAsia="仿宋" w:cs="仿宋"/>
          <w:sz w:val="24"/>
          <w:szCs w:val="24"/>
          <w:highlight w:val="none"/>
          <w:lang w:eastAsia="zh-CN"/>
        </w:rPr>
        <w:t xml:space="preserve">具有建筑工程施工总承包三级及以上资质</w:t>
      </w:r>
      <w:r>
        <w:rPr>
          <w:rFonts w:hint="eastAsia" w:ascii="仿宋" w:hAnsi="仿宋" w:eastAsia="仿宋" w:cs="仿宋"/>
          <w:sz w:val="24"/>
          <w:szCs w:val="24"/>
          <w:highlight w:val="none"/>
        </w:rPr>
        <w:t xml:space="preserve">；</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项目负责人注册专业、资格等级：具备</w:t>
      </w:r>
      <w:r>
        <w:rPr>
          <w:rFonts w:hint="eastAsia" w:ascii="仿宋" w:hAnsi="仿宋" w:eastAsia="仿宋" w:cs="仿宋"/>
          <w:sz w:val="24"/>
          <w:szCs w:val="24"/>
          <w:highlight w:val="none"/>
          <w:lang w:val="en-US" w:eastAsia="zh-CN"/>
        </w:rPr>
        <w:t xml:space="preserve">建筑</w:t>
      </w:r>
      <w:r>
        <w:rPr>
          <w:rFonts w:hint="eastAsia" w:ascii="仿宋" w:hAnsi="仿宋" w:eastAsia="仿宋" w:cs="仿宋"/>
          <w:sz w:val="24"/>
          <w:szCs w:val="24"/>
          <w:highlight w:val="none"/>
        </w:rPr>
        <w:t xml:space="preserve">工程专业二级及以上注册建造师资格，并同时具有建筑施工企业项目负责人安全生产考核合格证书（B类证）；</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供应商拟派的项目负责人必须为本单位人员，且在投标时提供202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月（含）以来本单位为其办理的任意1个月社会养老保险或医疗保险缴纳证明；</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供应商具备安全生产条件，并取得安全生产许可证。</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26" w:name="_Toc12140"/>
      <w:r>
        <w:rPr>
          <w:rFonts w:hint="eastAsia" w:ascii="仿宋" w:hAnsi="仿宋" w:eastAsia="仿宋" w:cs="仿宋"/>
          <w:b/>
          <w:bCs/>
          <w:sz w:val="32"/>
          <w:szCs w:val="32"/>
          <w:highlight w:val="none"/>
        </w:rPr>
        <w:t xml:space="preserve">三、获取</w:t>
      </w:r>
      <w:bookmarkEnd w:id="21"/>
      <w:r/>
      <w:bookmarkEnd w:id="22"/>
      <w:r/>
      <w:bookmarkEnd w:id="23"/>
      <w:r/>
      <w:bookmarkEnd w:id="24"/>
      <w:r/>
      <w:bookmarkEnd w:id="25"/>
      <w:r>
        <w:rPr>
          <w:rFonts w:hint="eastAsia" w:ascii="仿宋" w:hAnsi="仿宋" w:eastAsia="仿宋" w:cs="仿宋"/>
          <w:b/>
          <w:bCs/>
          <w:sz w:val="32"/>
          <w:szCs w:val="32"/>
          <w:highlight w:val="none"/>
        </w:rPr>
        <w:t xml:space="preserve">磋商文件</w:t>
      </w:r>
      <w:bookmarkEnd w:id="26"/>
      <w:r/>
      <w:r/>
    </w:p>
    <w:p>
      <w:pPr>
        <w:ind w:firstLine="480"/>
        <w:spacing w:line="400" w:lineRule="exact"/>
        <w:rPr>
          <w:rFonts w:hint="eastAsia" w:ascii="仿宋" w:hAnsi="仿宋" w:eastAsia="仿宋" w:cs="仿宋"/>
          <w:bCs/>
          <w:sz w:val="24"/>
          <w:szCs w:val="24"/>
          <w:highlight w:val="none"/>
        </w:rPr>
      </w:pPr>
      <w:r/>
      <w:bookmarkStart w:id="27" w:name="_Toc28359082"/>
      <w:r/>
      <w:bookmarkStart w:id="28" w:name="_Toc28359005"/>
      <w:r/>
      <w:bookmarkStart w:id="29" w:name="_Toc35393793"/>
      <w:r/>
      <w:bookmarkStart w:id="30" w:name="_Toc35393624"/>
      <w:r/>
      <w:bookmarkStart w:id="31" w:name="_Toc38985266"/>
      <w:r>
        <w:rPr>
          <w:rFonts w:hint="eastAsia" w:ascii="仿宋" w:hAnsi="仿宋" w:eastAsia="仿宋" w:cs="仿宋"/>
          <w:sz w:val="24"/>
          <w:szCs w:val="24"/>
          <w:highlight w:val="none"/>
        </w:rPr>
        <w:t xml:space="preserve">1.时间：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17</w:t>
      </w:r>
      <w:r>
        <w:rPr>
          <w:rFonts w:hint="eastAsia" w:ascii="仿宋" w:hAnsi="仿宋" w:eastAsia="仿宋" w:cs="仿宋"/>
          <w:sz w:val="24"/>
          <w:highlight w:val="none"/>
        </w:rPr>
        <w:t xml:space="preserve">日9：00至202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21</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18</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2.方式：供应商应在采购文件提供的时间内，通过“苏采云”系统（网址： http://jszfcg.jsczt.cn/），使用CA锁登录系统后，找到本项目获取</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文件（后缀名为“.kedt”）。</w:t>
      </w:r>
      <w:r/>
    </w:p>
    <w:p>
      <w:pPr>
        <w:ind w:firstLine="540"/>
        <w:spacing w:line="400" w:lineRule="exact"/>
        <w:rPr>
          <w:rFonts w:hint="eastAsia" w:ascii="仿宋" w:hAnsi="仿宋" w:eastAsia="仿宋" w:cs="仿宋"/>
          <w:sz w:val="24"/>
          <w:szCs w:val="24"/>
          <w:highlight w:val="none"/>
          <w:u w:val="single"/>
        </w:rPr>
      </w:pPr>
      <w:r/>
      <w:bookmarkStart w:id="32" w:name="EB0c44ff4da61f4af989d119fe214be450"/>
      <w:r>
        <w:rPr>
          <w:rFonts w:hint="eastAsia" w:ascii="仿宋" w:hAnsi="仿宋" w:eastAsia="仿宋" w:cs="仿宋"/>
          <w:sz w:val="24"/>
          <w:szCs w:val="24"/>
          <w:highlight w:val="none"/>
        </w:rPr>
        <w:t xml:space="preserve">3.本项目共分一个包。</w:t>
      </w:r>
      <w:bookmarkEnd w:id="32"/>
      <w:r>
        <w:rPr>
          <w:rFonts w:hint="eastAsia" w:ascii="仿宋" w:hAnsi="仿宋" w:eastAsia="仿宋" w:cs="仿宋"/>
          <w:sz w:val="24"/>
          <w:szCs w:val="24"/>
          <w:highlight w:val="none"/>
        </w:rPr>
        <w:t xml:space="preserve">供应商未按要求获取磋商文件的，后果自负（其响应文件不予接受）。</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33" w:name="_Toc2012"/>
      <w:r>
        <w:rPr>
          <w:rFonts w:hint="eastAsia" w:ascii="仿宋" w:hAnsi="仿宋" w:eastAsia="仿宋" w:cs="仿宋"/>
          <w:b/>
          <w:bCs/>
          <w:sz w:val="32"/>
          <w:szCs w:val="32"/>
          <w:highlight w:val="none"/>
        </w:rPr>
        <w:t xml:space="preserve">四、提交</w:t>
      </w:r>
      <w:bookmarkEnd w:id="27"/>
      <w:r/>
      <w:bookmarkEnd w:id="28"/>
      <w:r>
        <w:rPr>
          <w:rFonts w:hint="eastAsia" w:ascii="仿宋" w:hAnsi="仿宋" w:eastAsia="仿宋" w:cs="仿宋"/>
          <w:b/>
          <w:bCs/>
          <w:sz w:val="32"/>
          <w:szCs w:val="32"/>
          <w:highlight w:val="none"/>
        </w:rPr>
        <w:t xml:space="preserve">响应文件截止时间</w:t>
      </w:r>
      <w:bookmarkEnd w:id="29"/>
      <w:r/>
      <w:bookmarkEnd w:id="30"/>
      <w:r/>
      <w:bookmarkEnd w:id="31"/>
      <w:r/>
      <w:bookmarkEnd w:id="33"/>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1.提交响应文件截止时间、磋商时间：</w:t>
      </w:r>
      <w:r>
        <w:rPr>
          <w:rFonts w:hint="eastAsia" w:ascii="仿宋" w:hAnsi="仿宋" w:eastAsia="仿宋" w:cs="仿宋"/>
          <w:sz w:val="24"/>
          <w:highlight w:val="none"/>
          <w:u w:val="none"/>
        </w:rPr>
        <w:t xml:space="preserve">202</w:t>
      </w:r>
      <w:r>
        <w:rPr>
          <w:rFonts w:hint="eastAsia" w:ascii="仿宋" w:hAnsi="仿宋" w:eastAsia="仿宋" w:cs="仿宋"/>
          <w:sz w:val="24"/>
          <w:highlight w:val="none"/>
          <w:u w:val="none"/>
          <w:lang w:val="en-US" w:eastAsia="zh-CN"/>
        </w:rPr>
        <w:t xml:space="preserve">6</w:t>
      </w:r>
      <w:r>
        <w:rPr>
          <w:rFonts w:hint="eastAsia" w:ascii="仿宋" w:hAnsi="仿宋" w:eastAsia="仿宋" w:cs="仿宋"/>
          <w:sz w:val="24"/>
          <w:highlight w:val="none"/>
          <w:u w:val="none"/>
        </w:rPr>
        <w:t xml:space="preserve">年</w:t>
      </w:r>
      <w:r>
        <w:rPr>
          <w:rFonts w:hint="eastAsia" w:ascii="仿宋" w:hAnsi="仿宋" w:eastAsia="仿宋" w:cs="仿宋"/>
          <w:sz w:val="24"/>
          <w:highlight w:val="none"/>
          <w:u w:val="none"/>
          <w:lang w:val="en-US" w:eastAsia="zh-CN"/>
        </w:rPr>
        <w:t xml:space="preserve">8</w:t>
      </w:r>
      <w:r>
        <w:rPr>
          <w:rFonts w:hint="eastAsia" w:ascii="仿宋" w:hAnsi="仿宋" w:eastAsia="仿宋" w:cs="仿宋"/>
          <w:sz w:val="24"/>
          <w:highlight w:val="none"/>
          <w:u w:val="none"/>
        </w:rPr>
        <w:t xml:space="preserve">月</w:t>
      </w:r>
      <w:r>
        <w:rPr>
          <w:rFonts w:hint="eastAsia" w:ascii="仿宋" w:hAnsi="仿宋" w:eastAsia="仿宋" w:cs="仿宋"/>
          <w:sz w:val="24"/>
          <w:highlight w:val="none"/>
          <w:u w:val="none"/>
          <w:lang w:val="en-US" w:eastAsia="zh-CN"/>
        </w:rPr>
        <w:t xml:space="preserve">27</w:t>
      </w:r>
      <w:r>
        <w:rPr>
          <w:rFonts w:hint="eastAsia" w:ascii="仿宋" w:hAnsi="仿宋" w:eastAsia="仿宋" w:cs="仿宋"/>
          <w:sz w:val="24"/>
          <w:highlight w:val="none"/>
          <w:u w:val="none"/>
        </w:rPr>
        <w:t xml:space="preserve">日</w:t>
      </w:r>
      <w:r>
        <w:rPr>
          <w:rFonts w:hint="eastAsia" w:ascii="仿宋" w:hAnsi="仿宋" w:eastAsia="仿宋" w:cs="仿宋"/>
          <w:sz w:val="24"/>
          <w:highlight w:val="none"/>
          <w:u w:val="none"/>
          <w:lang w:val="en-US" w:eastAsia="zh-CN"/>
        </w:rPr>
        <w:t xml:space="preserve">9</w:t>
      </w:r>
      <w:r>
        <w:rPr>
          <w:rFonts w:hint="eastAsia" w:ascii="仿宋" w:hAnsi="仿宋" w:eastAsia="仿宋" w:cs="仿宋"/>
          <w:sz w:val="24"/>
          <w:highlight w:val="none"/>
          <w:u w:val="none"/>
        </w:rPr>
        <w:t xml:space="preserve">点30分</w:t>
      </w:r>
      <w:r>
        <w:rPr>
          <w:rFonts w:hint="eastAsia" w:ascii="仿宋" w:hAnsi="仿宋" w:eastAsia="仿宋" w:cs="仿宋"/>
          <w:bCs/>
          <w:sz w:val="24"/>
          <w:szCs w:val="24"/>
          <w:highlight w:val="none"/>
        </w:rPr>
        <w:t xml:space="preserve">（北京时间）。</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2.地点：“苏采云”政府采购交易系统网上开标大厅。</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34" w:name="_Toc38985267"/>
      <w:r/>
      <w:bookmarkStart w:id="35" w:name="_Toc13572"/>
      <w:r/>
      <w:bookmarkStart w:id="36" w:name="_Toc35393794"/>
      <w:r/>
      <w:bookmarkStart w:id="37" w:name="_Toc35393625"/>
      <w:r/>
      <w:bookmarkStart w:id="38" w:name="_Toc28359007"/>
      <w:r/>
      <w:bookmarkStart w:id="39" w:name="_Toc28359084"/>
      <w:r>
        <w:rPr>
          <w:rFonts w:hint="eastAsia" w:ascii="仿宋" w:hAnsi="仿宋" w:eastAsia="仿宋" w:cs="仿宋"/>
          <w:b/>
          <w:bCs/>
          <w:sz w:val="32"/>
          <w:szCs w:val="32"/>
          <w:highlight w:val="none"/>
        </w:rPr>
        <w:t xml:space="preserve">五、公告期限</w:t>
      </w:r>
      <w:bookmarkEnd w:id="34"/>
      <w:r/>
      <w:bookmarkEnd w:id="35"/>
      <w:r/>
      <w:bookmarkEnd w:id="36"/>
      <w:r/>
      <w:bookmarkEnd w:id="37"/>
      <w:r/>
      <w:bookmarkEnd w:id="38"/>
      <w:r/>
      <w:bookmarkEnd w:id="39"/>
      <w:r/>
      <w:r/>
    </w:p>
    <w:p>
      <w:pPr>
        <w:ind w:firstLine="540"/>
        <w:spacing w:line="400" w:lineRule="exact"/>
        <w:rPr>
          <w:rFonts w:hint="eastAsia" w:ascii="仿宋" w:hAnsi="仿宋" w:eastAsia="仿宋" w:cs="仿宋"/>
          <w:sz w:val="24"/>
          <w:szCs w:val="24"/>
          <w:highlight w:val="none"/>
        </w:rPr>
      </w:pPr>
      <w:r/>
      <w:bookmarkStart w:id="40" w:name="_Toc38985268"/>
      <w:r/>
      <w:bookmarkStart w:id="41" w:name="_Toc35393795"/>
      <w:r/>
      <w:bookmarkStart w:id="42" w:name="_Toc35393626"/>
      <w:r>
        <w:rPr>
          <w:rFonts w:hint="eastAsia" w:ascii="仿宋" w:hAnsi="仿宋" w:eastAsia="仿宋" w:cs="仿宋"/>
          <w:sz w:val="24"/>
          <w:szCs w:val="24"/>
          <w:highlight w:val="none"/>
        </w:rPr>
        <w:t xml:space="preserve">磋商公告及磋商文件公告期限为自本公告发布之日起3个工作日。采购公告发布媒体：江苏政府采购网、宿迁市政府采购网等。</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43" w:name="_Toc29846"/>
      <w:r>
        <w:rPr>
          <w:rFonts w:hint="eastAsia" w:ascii="仿宋" w:hAnsi="仿宋" w:eastAsia="仿宋" w:cs="仿宋"/>
          <w:b/>
          <w:bCs/>
          <w:sz w:val="32"/>
          <w:szCs w:val="32"/>
          <w:highlight w:val="none"/>
        </w:rPr>
        <w:t xml:space="preserve">六、其他补充事宜</w:t>
      </w:r>
      <w:bookmarkEnd w:id="40"/>
      <w:r/>
      <w:bookmarkEnd w:id="41"/>
      <w:r/>
      <w:bookmarkEnd w:id="42"/>
      <w:r/>
      <w:bookmarkEnd w:id="43"/>
      <w:r/>
      <w:r/>
    </w:p>
    <w:p>
      <w:pPr>
        <w:ind w:firstLine="480"/>
        <w:spacing w:line="400" w:lineRule="exact"/>
        <w:rPr>
          <w:rFonts w:hint="eastAsia" w:ascii="仿宋" w:hAnsi="仿宋" w:eastAsia="仿宋" w:cs="仿宋"/>
          <w:sz w:val="24"/>
          <w:szCs w:val="24"/>
          <w:highlight w:val="none"/>
          <w:lang w:eastAsia="zh-CN"/>
        </w:rPr>
      </w:pPr>
      <w:r/>
      <w:bookmarkStart w:id="44" w:name="EB64e1f522fd8c43fcb4d3ba471386b3e7"/>
      <w:r>
        <w:rPr>
          <w:rFonts w:hint="eastAsia" w:ascii="仿宋" w:hAnsi="仿宋" w:eastAsia="仿宋" w:cs="仿宋"/>
          <w:sz w:val="24"/>
          <w:szCs w:val="24"/>
          <w:highlight w:val="none"/>
        </w:rPr>
        <w:t xml:space="preserve">1.财政部门监督电话：</w:t>
      </w:r>
      <w:r>
        <w:rPr>
          <w:rFonts w:hint="eastAsia" w:ascii="仿宋" w:hAnsi="仿宋" w:eastAsia="仿宋" w:cs="仿宋"/>
          <w:sz w:val="24"/>
          <w:szCs w:val="24"/>
          <w:highlight w:val="none"/>
          <w:lang w:eastAsia="zh-CN"/>
        </w:rPr>
        <w:t xml:space="preserve">0527-84363063。</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s="仿宋"/>
          <w:sz w:val="24"/>
          <w:szCs w:val="24"/>
          <w:highlight w:val="none"/>
          <w:lang w:val="en-US" w:eastAsia="zh-CN"/>
        </w:rPr>
        <w:t xml:space="preserve">18351098172</w:t>
      </w:r>
      <w:r>
        <w:rPr>
          <w:rFonts w:hint="eastAsia" w:ascii="仿宋" w:hAnsi="仿宋" w:eastAsia="仿宋" w:cs="仿宋"/>
          <w:sz w:val="24"/>
          <w:szCs w:val="24"/>
          <w:highlight w:val="none"/>
        </w:rPr>
        <w:t xml:space="preserve">。</w:t>
      </w:r>
      <w:r/>
    </w:p>
    <w:p>
      <w:pPr>
        <w:pStyle w:val="982"/>
        <w:ind w:firstLine="480"/>
        <w:spacing w:line="40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3.宿迁地区“苏采云”技术支持客服电话：0527-84363067、0519-86722806。</w:t>
      </w:r>
      <w:r/>
    </w:p>
    <w:p>
      <w:pPr>
        <w:pStyle w:val="982"/>
        <w:ind w:firstLine="480"/>
        <w:spacing w:line="40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4.如果供应商通过苏采云系统参与政府采购项目，相关操作手册详见链接：</w:t>
      </w:r>
      <w:r>
        <w:rPr>
          <w:rFonts w:hint="eastAsia" w:ascii="仿宋" w:hAnsi="仿宋" w:eastAsia="仿宋" w:cs="仿宋"/>
          <w:spacing w:val="-6"/>
          <w:sz w:val="24"/>
          <w:szCs w:val="24"/>
          <w:highlight w:val="none"/>
          <w:lang w:val="en-US"/>
        </w:rPr>
        <w:t xml:space="preserve">http://www.ccgp-jiangsu.gov.cn/jiangsu/zlxz/ee/ee3a4bc5a3454aa2b0d9312230633ce9.html。</w:t>
      </w:r>
      <w:bookmarkEnd w:id="44"/>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5.现场勘察及答疑：本项目不组织集中勘察及答疑，供应商如对采购需求有疑问，请咨询采购单位联系人。</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45" w:name="_Toc28359085"/>
      <w:r/>
      <w:bookmarkStart w:id="46" w:name="_Toc35393627"/>
      <w:r/>
      <w:bookmarkStart w:id="47" w:name="_Toc38985269"/>
      <w:r/>
      <w:bookmarkStart w:id="48" w:name="_Toc24950"/>
      <w:r/>
      <w:bookmarkStart w:id="49" w:name="_Toc28359008"/>
      <w:r/>
      <w:bookmarkStart w:id="50" w:name="_Toc35393796"/>
      <w:r>
        <w:rPr>
          <w:rFonts w:hint="eastAsia" w:ascii="仿宋" w:hAnsi="仿宋" w:eastAsia="仿宋" w:cs="仿宋"/>
          <w:b/>
          <w:bCs/>
          <w:sz w:val="32"/>
          <w:szCs w:val="32"/>
          <w:highlight w:val="none"/>
        </w:rPr>
        <w:t xml:space="preserve">七、本次磋商联系方式</w:t>
      </w:r>
      <w:bookmarkEnd w:id="45"/>
      <w:r/>
      <w:bookmarkEnd w:id="46"/>
      <w:r/>
      <w:bookmarkEnd w:id="47"/>
      <w:r/>
      <w:bookmarkEnd w:id="48"/>
      <w:r/>
      <w:bookmarkEnd w:id="49"/>
      <w:r/>
      <w:bookmarkEnd w:id="50"/>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80"/>
        <w:jc w:val="left"/>
        <w:spacing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名称：</w:t>
      </w:r>
      <w:r>
        <w:rPr>
          <w:rFonts w:hint="eastAsia" w:ascii="仿宋" w:hAnsi="仿宋" w:eastAsia="仿宋" w:cs="仿宋"/>
          <w:sz w:val="24"/>
          <w:szCs w:val="24"/>
          <w:highlight w:val="none"/>
          <w:u w:val="none"/>
          <w:lang w:eastAsia="zh-CN"/>
        </w:rPr>
        <w:t xml:space="preserve">宿迁市第七实验学校</w:t>
      </w:r>
      <w:r/>
    </w:p>
    <w:p>
      <w:pPr>
        <w:ind w:firstLine="480"/>
        <w:jc w:val="left"/>
        <w:spacing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地址：</w:t>
      </w:r>
      <w:r>
        <w:rPr>
          <w:rFonts w:hint="eastAsia" w:ascii="仿宋" w:hAnsi="仿宋" w:eastAsia="仿宋" w:cs="仿宋"/>
          <w:sz w:val="24"/>
          <w:szCs w:val="24"/>
          <w:highlight w:val="none"/>
          <w:u w:val="none"/>
          <w:lang w:eastAsia="zh-CN"/>
        </w:rPr>
        <w:t xml:space="preserve">宿迁市宿豫区学成路439号</w:t>
      </w:r>
      <w:r/>
    </w:p>
    <w:p>
      <w:pPr>
        <w:ind w:firstLine="480"/>
        <w:jc w:val="left"/>
        <w:spacing w:line="400" w:lineRule="exac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rPr>
        <w:t xml:space="preserve">联系人：</w:t>
      </w:r>
      <w:r>
        <w:rPr>
          <w:rFonts w:hint="eastAsia" w:ascii="仿宋" w:hAnsi="仿宋" w:eastAsia="仿宋" w:cs="仿宋"/>
          <w:sz w:val="24"/>
          <w:szCs w:val="24"/>
          <w:highlight w:val="none"/>
          <w:u w:val="none"/>
          <w:lang w:val="en-US" w:eastAsia="zh-CN"/>
        </w:rPr>
        <w:t xml:space="preserve">杨小凤</w:t>
      </w:r>
      <w:r/>
    </w:p>
    <w:p>
      <w:pPr>
        <w:ind w:firstLine="480"/>
        <w:jc w:val="left"/>
        <w:spacing w:line="400" w:lineRule="exac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rPr>
        <w:t xml:space="preserve">联系方式：</w:t>
      </w:r>
      <w:bookmarkStart w:id="51" w:name="_Toc28359009"/>
      <w:r/>
      <w:bookmarkStart w:id="52" w:name="_Toc28359086"/>
      <w:r>
        <w:rPr>
          <w:rFonts w:hint="eastAsia" w:ascii="仿宋" w:hAnsi="仿宋" w:eastAsia="仿宋" w:cs="仿宋"/>
          <w:sz w:val="24"/>
          <w:szCs w:val="24"/>
          <w:highlight w:val="none"/>
          <w:u w:val="none"/>
          <w:lang w:val="en-US" w:eastAsia="zh-CN"/>
        </w:rPr>
        <w:t xml:space="preserve">15240373277</w:t>
      </w:r>
      <w:r/>
    </w:p>
    <w:p>
      <w:pPr>
        <w:ind w:firstLine="480"/>
        <w:jc w:val="left"/>
        <w:spacing w:line="400" w:lineRule="exact"/>
        <w:widowControl/>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 xml:space="preserve">2.采购代理机构信息</w:t>
      </w:r>
      <w:bookmarkEnd w:id="51"/>
      <w:r/>
      <w:bookmarkEnd w:id="52"/>
      <w:r/>
      <w:r/>
    </w:p>
    <w:p>
      <w:pPr>
        <w:ind w:firstLine="480"/>
        <w:jc w:val="left"/>
        <w:spacing w:line="400" w:lineRule="exact"/>
        <w:rPr>
          <w:rFonts w:hint="eastAsia" w:ascii="仿宋" w:hAnsi="仿宋" w:eastAsia="仿宋" w:cs="仿宋"/>
          <w:sz w:val="24"/>
          <w:szCs w:val="24"/>
          <w:highlight w:val="none"/>
          <w:u w:val="none"/>
          <w:lang w:eastAsia="zh-CN"/>
        </w:rPr>
      </w:pPr>
      <w:r/>
      <w:bookmarkStart w:id="53" w:name="_Toc28359087"/>
      <w:r/>
      <w:bookmarkStart w:id="54" w:name="_Toc28359010"/>
      <w:r>
        <w:rPr>
          <w:rFonts w:hint="eastAsia" w:ascii="仿宋" w:hAnsi="仿宋" w:eastAsia="仿宋" w:cs="仿宋"/>
          <w:sz w:val="24"/>
          <w:szCs w:val="24"/>
          <w:highlight w:val="none"/>
          <w:u w:val="none"/>
        </w:rPr>
        <w:t xml:space="preserve">名称：</w:t>
      </w:r>
      <w:r>
        <w:rPr>
          <w:rFonts w:hint="eastAsia" w:ascii="仿宋" w:hAnsi="仿宋" w:eastAsia="仿宋" w:cs="仿宋"/>
          <w:sz w:val="24"/>
          <w:szCs w:val="24"/>
          <w:highlight w:val="none"/>
          <w:u w:val="none"/>
          <w:lang w:eastAsia="zh-CN"/>
        </w:rPr>
        <w:t xml:space="preserve">江苏庆洲工程咨询有限公司</w:t>
      </w:r>
      <w:r/>
    </w:p>
    <w:p>
      <w:pPr>
        <w:ind w:firstLine="480"/>
        <w:jc w:val="left"/>
        <w:spacing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地址：</w:t>
      </w:r>
      <w:r>
        <w:rPr>
          <w:rFonts w:hint="eastAsia" w:ascii="仿宋" w:hAnsi="仿宋" w:eastAsia="仿宋" w:cs="仿宋"/>
          <w:sz w:val="24"/>
          <w:szCs w:val="24"/>
          <w:highlight w:val="none"/>
          <w:u w:val="none"/>
          <w:lang w:eastAsia="zh-CN"/>
        </w:rPr>
        <w:t xml:space="preserve">宿迁市宿城区洞庭湖路87号203室</w:t>
      </w:r>
      <w:r/>
    </w:p>
    <w:p>
      <w:pPr>
        <w:ind w:firstLine="480"/>
        <w:jc w:val="left"/>
        <w:spacing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联系人：</w:t>
      </w:r>
      <w:r>
        <w:rPr>
          <w:rFonts w:hint="eastAsia" w:ascii="仿宋" w:hAnsi="仿宋" w:eastAsia="仿宋" w:cs="仿宋"/>
          <w:sz w:val="24"/>
          <w:szCs w:val="24"/>
          <w:highlight w:val="none"/>
          <w:u w:val="none"/>
          <w:lang w:eastAsia="zh-CN"/>
        </w:rPr>
        <w:t xml:space="preserve">李朝、袁军</w:t>
      </w:r>
      <w:r/>
    </w:p>
    <w:p>
      <w:pPr>
        <w:ind w:firstLine="480"/>
        <w:jc w:val="left"/>
        <w:spacing w:line="400" w:lineRule="exact"/>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rPr>
        <w:t xml:space="preserve">联系方式：</w:t>
      </w:r>
      <w:bookmarkEnd w:id="53"/>
      <w:r/>
      <w:bookmarkEnd w:id="54"/>
      <w:r>
        <w:rPr>
          <w:rFonts w:hint="eastAsia" w:ascii="仿宋" w:hAnsi="仿宋" w:eastAsia="仿宋" w:cs="仿宋"/>
          <w:sz w:val="24"/>
          <w:szCs w:val="24"/>
          <w:highlight w:val="none"/>
          <w:u w:val="none"/>
          <w:lang w:eastAsia="zh-CN"/>
        </w:rPr>
        <w:t xml:space="preserve">0527-81180020/18360231010</w:t>
      </w:r>
      <w:r/>
    </w:p>
    <w:p>
      <w:pPr>
        <w:pStyle w:val="670"/>
        <w:ind w:firstLine="643"/>
        <w:jc w:val="both"/>
        <w:spacing w:before="160" w:after="160" w:line="400" w:lineRule="exact"/>
        <w:rPr>
          <w:rFonts w:hint="eastAsia" w:ascii="仿宋" w:hAnsi="仿宋" w:eastAsia="仿宋" w:cs="仿宋"/>
          <w:b/>
          <w:bCs/>
          <w:sz w:val="32"/>
          <w:szCs w:val="32"/>
          <w:highlight w:val="none"/>
        </w:rPr>
      </w:pPr>
      <w:r/>
      <w:bookmarkStart w:id="55" w:name="_Toc22017"/>
      <w:r>
        <w:rPr>
          <w:rFonts w:hint="eastAsia" w:ascii="仿宋" w:hAnsi="仿宋" w:eastAsia="仿宋" w:cs="仿宋"/>
          <w:b/>
          <w:bCs/>
          <w:sz w:val="32"/>
          <w:szCs w:val="32"/>
          <w:highlight w:val="none"/>
        </w:rPr>
        <w:t xml:space="preserve">八、其他</w:t>
      </w:r>
      <w:bookmarkEnd w:id="55"/>
      <w:r/>
      <w:r/>
    </w:p>
    <w:p>
      <w:pPr>
        <w:ind w:firstLine="480"/>
        <w:spacing w:line="40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1.有关本次采购的事项若存在变动或修改，敬请及时关注“宿迁市政府采购网”等平台更正公告。</w:t>
      </w:r>
      <w:r/>
    </w:p>
    <w:p>
      <w:pPr>
        <w:ind w:firstLine="480"/>
        <w:spacing w:line="40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2.本次磋商不收取磋商保证金。</w:t>
      </w:r>
      <w:r/>
    </w:p>
    <w:p>
      <w:pPr>
        <w:ind w:right="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480" w:lineRule="auto"/>
        <w:rPr>
          <w:rFonts w:hint="eastAsia" w:ascii="仿宋" w:hAnsi="仿宋" w:eastAsia="仿宋" w:cs="仿宋"/>
          <w:sz w:val="44"/>
          <w:szCs w:val="44"/>
          <w:highlight w:val="none"/>
        </w:rPr>
        <w:outlineLvl w:val="0"/>
      </w:pPr>
      <w:r/>
      <w:bookmarkStart w:id="56" w:name="_Toc120614211"/>
      <w:r>
        <w:rPr>
          <w:rFonts w:hint="eastAsia" w:ascii="仿宋" w:hAnsi="仿宋" w:eastAsia="仿宋" w:cs="仿宋"/>
          <w:b/>
          <w:bCs/>
          <w:sz w:val="24"/>
          <w:szCs w:val="24"/>
          <w:highlight w:val="none"/>
        </w:rPr>
        <w:br w:type="page" w:clear="all"/>
      </w:r>
      <w:bookmarkStart w:id="57" w:name="_Toc19725"/>
      <w:r/>
      <w:bookmarkStart w:id="58" w:name="_Toc11301"/>
      <w:r>
        <w:rPr>
          <w:rFonts w:hint="eastAsia" w:ascii="仿宋" w:hAnsi="仿宋" w:eastAsia="仿宋" w:cs="仿宋"/>
          <w:sz w:val="44"/>
          <w:szCs w:val="44"/>
          <w:highlight w:val="none"/>
        </w:rPr>
        <w:t xml:space="preserve">第二章</w:t>
      </w:r>
      <w:bookmarkEnd w:id="1"/>
      <w:r/>
      <w:bookmarkEnd w:id="2"/>
      <w:r/>
      <w:bookmarkEnd w:id="3"/>
      <w:r/>
      <w:bookmarkEnd w:id="4"/>
      <w:r/>
      <w:bookmarkEnd w:id="5"/>
      <w:r/>
      <w:bookmarkEnd w:id="56"/>
      <w:r>
        <w:rPr>
          <w:rFonts w:hint="eastAsia" w:ascii="仿宋" w:hAnsi="仿宋" w:eastAsia="仿宋" w:cs="仿宋"/>
          <w:sz w:val="44"/>
          <w:szCs w:val="44"/>
          <w:highlight w:val="none"/>
          <w:lang w:val="en-US" w:eastAsia="zh-CN"/>
        </w:rPr>
        <w:t xml:space="preserve">  </w:t>
      </w:r>
      <w:r>
        <w:rPr>
          <w:rFonts w:hint="eastAsia" w:ascii="仿宋" w:hAnsi="仿宋" w:eastAsia="仿宋" w:cs="仿宋"/>
          <w:sz w:val="44"/>
          <w:szCs w:val="44"/>
          <w:highlight w:val="none"/>
        </w:rPr>
        <w:t xml:space="preserve">供应商须知</w:t>
      </w:r>
      <w:bookmarkEnd w:id="57"/>
      <w:r/>
      <w:bookmarkEnd w:id="58"/>
      <w:r/>
      <w:r/>
    </w:p>
    <w:p>
      <w:pPr>
        <w:jc w:val="both"/>
        <w:keepLines/>
        <w:keepNext/>
        <w:spacing w:before="0" w:after="200" w:line="520" w:lineRule="exact"/>
        <w:widowControl w:val="off"/>
        <w:rPr>
          <w:rFonts w:hint="eastAsia" w:ascii="仿宋" w:hAnsi="仿宋" w:eastAsia="仿宋" w:cs="仿宋"/>
          <w:b/>
          <w:bCs/>
          <w:sz w:val="32"/>
          <w:szCs w:val="22"/>
          <w:highlight w:val="none"/>
        </w:rPr>
        <w:outlineLvl w:val="1"/>
      </w:pPr>
      <w:r/>
      <w:bookmarkStart w:id="59" w:name="_Toc141869961"/>
      <w:r/>
      <w:bookmarkStart w:id="60" w:name="_Toc5970"/>
      <w:r>
        <w:rPr>
          <w:rFonts w:hint="eastAsia" w:ascii="仿宋" w:hAnsi="仿宋" w:eastAsia="仿宋" w:cs="仿宋"/>
          <w:b/>
          <w:bCs/>
          <w:sz w:val="32"/>
          <w:szCs w:val="22"/>
          <w:highlight w:val="none"/>
        </w:rPr>
        <w:t xml:space="preserve">供应商须知前附表：</w:t>
      </w:r>
      <w:bookmarkEnd w:id="59"/>
      <w:r/>
      <w:bookmarkEnd w:id="60"/>
      <w:r/>
      <w:r/>
    </w:p>
    <w:tbl>
      <w:tblPr>
        <w:tblStyle w:val="67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项目类别</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w:t>
            </w:r>
            <w:bookmarkStart w:id="61" w:name="EB9a5853ee094f4f0ea6ec3169265f6f2c"/>
            <w:r>
              <w:rPr>
                <w:rFonts w:hint="eastAsia" w:ascii="仿宋" w:hAnsi="仿宋" w:eastAsia="仿宋" w:cs="仿宋"/>
                <w:sz w:val="24"/>
                <w:szCs w:val="24"/>
                <w:highlight w:val="none"/>
              </w:rPr>
              <w:t xml:space="preserve">属性按以下第</w:t>
            </w:r>
            <w:r>
              <w:rPr>
                <w:rFonts w:hint="eastAsia" w:ascii="仿宋" w:hAnsi="仿宋" w:eastAsia="仿宋" w:cs="仿宋"/>
                <w:b/>
                <w:bCs/>
                <w:sz w:val="24"/>
                <w:highlight w:val="none"/>
                <w:u w:val="single"/>
                <w:lang w:val="en-US" w:eastAsia="zh-CN"/>
              </w:rPr>
              <w:t xml:space="preserve">3</w:t>
            </w:r>
            <w:r>
              <w:rPr>
                <w:rFonts w:hint="eastAsia" w:ascii="仿宋" w:hAnsi="仿宋" w:eastAsia="仿宋" w:cs="仿宋"/>
                <w:sz w:val="24"/>
                <w:szCs w:val="24"/>
                <w:highlight w:val="none"/>
              </w:rPr>
              <w:t xml:space="preserve">种确定：</w:t>
            </w:r>
            <w:r/>
          </w:p>
          <w:p>
            <w:pPr>
              <w:jc w:val="left"/>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bookmarkEnd w:id="61"/>
            <w:r>
              <w:rPr>
                <w:rFonts w:hint="eastAsia" w:ascii="仿宋" w:hAnsi="仿宋" w:eastAsia="仿宋" w:cs="仿宋"/>
                <w:sz w:val="24"/>
                <w:szCs w:val="24"/>
                <w:highlight w:val="none"/>
              </w:rPr>
              <w:t xml:space="preserve">.货物</w:t>
            </w:r>
            <w:bookmarkStart w:id="62" w:name="EBd5c6c026f9674c39b21b31ecd0c1e7fa"/>
            <w:r>
              <w:rPr>
                <w:rFonts w:hint="eastAsia" w:ascii="仿宋" w:hAnsi="仿宋" w:eastAsia="仿宋" w:cs="仿宋"/>
                <w:sz w:val="24"/>
                <w:szCs w:val="24"/>
                <w:highlight w:val="none"/>
              </w:rPr>
              <w:t xml:space="preserve">采购；2.</w:t>
            </w:r>
            <w:bookmarkEnd w:id="62"/>
            <w:r>
              <w:rPr>
                <w:rFonts w:hint="eastAsia" w:ascii="仿宋" w:hAnsi="仿宋" w:eastAsia="仿宋" w:cs="仿宋"/>
                <w:sz w:val="24"/>
                <w:szCs w:val="24"/>
                <w:highlight w:val="none"/>
              </w:rPr>
              <w:t xml:space="preserve">服务</w:t>
            </w:r>
            <w:bookmarkStart w:id="63" w:name="EBf7d2a4f44ecb4166a93ea852e73be69f"/>
            <w:r>
              <w:rPr>
                <w:rFonts w:hint="eastAsia" w:ascii="仿宋" w:hAnsi="仿宋" w:eastAsia="仿宋" w:cs="仿宋"/>
                <w:sz w:val="24"/>
                <w:szCs w:val="24"/>
                <w:highlight w:val="none"/>
              </w:rPr>
              <w:t xml:space="preserve">采购；3.</w:t>
            </w:r>
            <w:bookmarkEnd w:id="63"/>
            <w:r>
              <w:rPr>
                <w:rFonts w:hint="eastAsia" w:ascii="仿宋" w:hAnsi="仿宋" w:eastAsia="仿宋" w:cs="仿宋"/>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响应有效期</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响应文件份数</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提交加密电子响应文件1份。</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进口产品</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按以下第</w:t>
            </w:r>
            <w:r>
              <w:rPr>
                <w:rFonts w:hint="eastAsia" w:ascii="仿宋" w:hAnsi="仿宋" w:eastAsia="仿宋" w:cs="仿宋"/>
                <w:sz w:val="24"/>
                <w:szCs w:val="24"/>
                <w:highlight w:val="none"/>
                <w:u w:val="single"/>
              </w:rPr>
              <w:t xml:space="preserve"> </w:t>
            </w:r>
            <w:r>
              <w:rPr>
                <w:rFonts w:hint="eastAsia" w:ascii="仿宋" w:hAnsi="仿宋" w:eastAsia="仿宋" w:cs="仿宋"/>
                <w:b/>
                <w:bCs/>
                <w:sz w:val="24"/>
                <w:highlight w:val="none"/>
                <w:u w:val="single"/>
              </w:rPr>
              <w:t xml:space="preserve">2</w:t>
            </w:r>
            <w:r>
              <w:rPr>
                <w:rFonts w:hint="eastAsia" w:ascii="仿宋" w:hAnsi="仿宋" w:eastAsia="仿宋" w:cs="仿宋"/>
                <w:sz w:val="24"/>
                <w:szCs w:val="24"/>
                <w:highlight w:val="none"/>
              </w:rPr>
              <w:t xml:space="preserve">种方式确定：</w:t>
            </w:r>
            <w:r/>
          </w:p>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1.接受进口产品。</w:t>
            </w:r>
            <w:bookmarkStart w:id="64" w:name="OLE_LINK8"/>
            <w:r>
              <w:rPr>
                <w:rFonts w:hint="eastAsia" w:ascii="仿宋" w:hAnsi="仿宋" w:eastAsia="仿宋" w:cs="仿宋"/>
                <w:sz w:val="24"/>
                <w:highlight w:val="none"/>
              </w:rPr>
              <w:t xml:space="preserve">应当符合《政</w:t>
            </w:r>
            <w:bookmarkStart w:id="65" w:name="OLE_LINK1"/>
            <w:r>
              <w:rPr>
                <w:rFonts w:hint="eastAsia" w:ascii="仿宋" w:hAnsi="仿宋" w:eastAsia="仿宋" w:cs="仿宋"/>
                <w:sz w:val="24"/>
                <w:highlight w:val="none"/>
              </w:rPr>
              <w:t xml:space="preserve">府采购进口产品管理办法</w:t>
            </w:r>
            <w:bookmarkEnd w:id="65"/>
            <w:r>
              <w:rPr>
                <w:rFonts w:hint="eastAsia" w:ascii="仿宋" w:hAnsi="仿宋" w:eastAsia="仿宋" w:cs="仿宋"/>
                <w:sz w:val="24"/>
                <w:highlight w:val="none"/>
              </w:rPr>
              <w:t xml:space="preserve">》（财库〔2007〕119号）《关于政府采购进口产品管理有关问题的通知》（财办库〔2008〕248号）等相关规定</w:t>
            </w:r>
            <w:r>
              <w:rPr>
                <w:rFonts w:hint="eastAsia" w:ascii="仿宋" w:hAnsi="仿宋" w:eastAsia="仿宋" w:cs="仿宋"/>
                <w:sz w:val="24"/>
                <w:szCs w:val="24"/>
                <w:highlight w:val="none"/>
              </w:rPr>
              <w:t xml:space="preserve">；</w:t>
            </w:r>
            <w:bookmarkEnd w:id="64"/>
            <w:r/>
            <w:r/>
          </w:p>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不接受进口产品。</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评审方法</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val="off"/>
              <w:rPr>
                <w:rFonts w:hint="eastAsia" w:ascii="仿宋" w:hAnsi="仿宋" w:eastAsia="仿宋" w:cs="仿宋"/>
                <w:sz w:val="24"/>
                <w:szCs w:val="20"/>
                <w:highlight w:val="none"/>
              </w:rPr>
            </w:pPr>
            <w:r>
              <w:rPr>
                <w:rFonts w:hint="eastAsia" w:ascii="仿宋" w:hAnsi="仿宋" w:eastAsia="仿宋" w:cs="仿宋"/>
                <w:sz w:val="24"/>
                <w:szCs w:val="24"/>
                <w:highlight w:val="none"/>
              </w:rPr>
              <w:t xml:space="preserve">综合评分法。具体细则详见磋商文件评审方法和评审标准部分。</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确定成交人</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采购人按照规定在磋商小组推荐的中标候选人中确定成交人。</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分包要求</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仿宋" w:hAnsi="仿宋" w:eastAsia="仿宋" w:cs="仿宋"/>
                <w:sz w:val="24"/>
                <w:szCs w:val="24"/>
                <w:highlight w:val="none"/>
              </w:rPr>
            </w:pPr>
            <w:r/>
            <w:bookmarkStart w:id="66" w:name="EBebac1462c5d9459fbda8a75065c2455d"/>
            <w:r>
              <w:rPr>
                <w:rFonts w:hint="eastAsia" w:ascii="仿宋" w:hAnsi="仿宋" w:eastAsia="仿宋" w:cs="仿宋"/>
                <w:sz w:val="24"/>
                <w:szCs w:val="24"/>
                <w:highlight w:val="none"/>
              </w:rPr>
              <w:t xml:space="preserve">本项目的非主体、非关键性工作是否允许分包按以下第</w:t>
            </w:r>
            <w:r>
              <w:rPr>
                <w:rFonts w:hint="eastAsia" w:ascii="仿宋" w:hAnsi="仿宋" w:eastAsia="仿宋" w:cs="仿宋"/>
                <w:sz w:val="24"/>
                <w:szCs w:val="24"/>
                <w:highlight w:val="none"/>
                <w:u w:val="single"/>
              </w:rPr>
              <w:t xml:space="preserve"> </w:t>
            </w:r>
            <w:r>
              <w:rPr>
                <w:rFonts w:hint="eastAsia" w:ascii="仿宋" w:hAnsi="仿宋" w:eastAsia="仿宋" w:cs="仿宋"/>
                <w:b/>
                <w:bCs/>
                <w:sz w:val="24"/>
                <w:highlight w:val="none"/>
                <w:u w:val="single"/>
              </w:rPr>
              <w:t xml:space="preserve">2</w:t>
            </w:r>
            <w:r>
              <w:rPr>
                <w:rFonts w:hint="eastAsia" w:ascii="仿宋" w:hAnsi="仿宋" w:eastAsia="仿宋" w:cs="仿宋"/>
                <w:sz w:val="24"/>
                <w:szCs w:val="24"/>
                <w:highlight w:val="none"/>
              </w:rPr>
              <w:t xml:space="preserve">种方式确定：</w:t>
            </w:r>
            <w:r/>
          </w:p>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bookmarkEnd w:id="66"/>
            <w:r>
              <w:rPr>
                <w:rFonts w:hint="eastAsia" w:ascii="仿宋" w:hAnsi="仿宋" w:eastAsia="仿宋" w:cs="仿宋"/>
                <w:sz w:val="24"/>
                <w:szCs w:val="24"/>
                <w:highlight w:val="none"/>
              </w:rPr>
              <w:t xml:space="preserve">允许分包，</w:t>
            </w:r>
            <w:bookmarkStart w:id="67" w:name="EB512ba06683724173802e2aae54a26079"/>
            <w:r>
              <w:rPr>
                <w:rFonts w:hint="eastAsia" w:ascii="仿宋" w:hAnsi="仿宋" w:eastAsia="仿宋" w:cs="仿宋"/>
                <w:sz w:val="24"/>
                <w:szCs w:val="24"/>
                <w:highlight w:val="none"/>
              </w:rPr>
              <w:t xml:space="preserve">允许大中型企业向一家或者多家小微企业分包，分包具体内容、金额或比例：</w:t>
            </w:r>
            <w:bookmarkEnd w:id="67"/>
            <w:r>
              <w:rPr>
                <w:rFonts w:hint="eastAsia" w:ascii="仿宋" w:hAnsi="仿宋" w:eastAsia="仿宋" w:cs="仿宋"/>
                <w:sz w:val="24"/>
                <w:szCs w:val="24"/>
                <w:highlight w:val="none"/>
              </w:rPr>
              <w:t xml:space="preserve">无</w:t>
            </w:r>
            <w:r/>
          </w:p>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代理费用收取方式及标准</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按照代理合同约定向代理单位支付代理服务费及相关评审费。支付方式可以通过转账或数字人民币等方式。</w:t>
            </w:r>
            <w:r/>
          </w:p>
        </w:tc>
      </w:tr>
      <w:tr>
        <w:trPr>
          <w:trHeight w:val="604"/>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供应商可对项目现场进行踏勘，踏勘现场可直接与采购单位联系。但费用由供应商自行承担。供应商在投标时应充分考虑现场实际情况，采购人不负担因供应商对项目现场情况考虑不周而产生的其他任何费用。</w:t>
            </w:r>
            <w:r/>
          </w:p>
        </w:tc>
      </w:tr>
    </w:tbl>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68" w:name="_Toc25078"/>
      <w:r/>
      <w:bookmarkStart w:id="69" w:name="_Toc20823314"/>
      <w:r/>
      <w:bookmarkStart w:id="70" w:name="_Toc513029242"/>
      <w:r/>
      <w:bookmarkStart w:id="71" w:name="_Toc120614221"/>
      <w:r/>
      <w:bookmarkStart w:id="72" w:name="_Toc16938558"/>
      <w:r/>
      <w:bookmarkStart w:id="73" w:name="_Toc479757207"/>
      <w:r>
        <w:rPr>
          <w:rFonts w:hint="eastAsia" w:ascii="仿宋" w:hAnsi="仿宋" w:eastAsia="仿宋" w:cs="仿宋"/>
          <w:sz w:val="32"/>
          <w:szCs w:val="22"/>
          <w:highlight w:val="none"/>
        </w:rPr>
        <w:t xml:space="preserve">一、总 则</w:t>
      </w:r>
      <w:bookmarkEnd w:id="68"/>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1、采购方式</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本次采购采取竞争性磋商方式。</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2、合格的供应商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2.2满足本文件实质性要求的规定。</w:t>
      </w:r>
      <w:r/>
    </w:p>
    <w:p>
      <w:pPr>
        <w:ind w:firstLine="480"/>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3、适用法律和标准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3.1本次磋商及由磋商产生的合同受中华人民共和国的相关法律、法规制约和保护。</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4、费用</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供应商应自行承担所有参加磋商活动有关的费用。</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74" w:name="_Toc7844"/>
      <w:r/>
      <w:bookmarkStart w:id="75" w:name="_Toc141869963"/>
      <w:r>
        <w:rPr>
          <w:rFonts w:hint="eastAsia" w:ascii="仿宋" w:hAnsi="仿宋" w:eastAsia="仿宋" w:cs="仿宋"/>
          <w:sz w:val="32"/>
          <w:szCs w:val="22"/>
          <w:highlight w:val="none"/>
        </w:rPr>
        <w:t xml:space="preserve">二、竞争性磋商文件</w:t>
      </w:r>
      <w:bookmarkEnd w:id="74"/>
      <w:r/>
      <w:bookmarkEnd w:id="75"/>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5、磋商文件构成</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5.1磋商文件由以下部分组成：</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第一章：磋商邀请；</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第二章：供应商须知；</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第三章：评审方法与评审标准；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第四章：采购需求；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第五章：合同文本；</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第六章：响应文件格式。</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5.2供应商应认真阅读磋商文件中所有的事项、格式、条款和规范等要求。按磋商文件要求和规定编制响应文件。</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6、政府采购政策</w:t>
      </w:r>
      <w:r/>
    </w:p>
    <w:p>
      <w:pPr>
        <w:ind w:firstLine="482"/>
        <w:spacing w:line="480" w:lineRule="exact"/>
        <w:rPr>
          <w:rFonts w:hint="eastAsia" w:ascii="仿宋" w:hAnsi="仿宋" w:eastAsia="仿宋" w:cs="仿宋"/>
          <w:b/>
          <w:sz w:val="24"/>
          <w:highlight w:val="none"/>
          <w:u w:val="single"/>
        </w:rPr>
      </w:pPr>
      <w:r>
        <w:rPr>
          <w:rFonts w:hint="eastAsia" w:ascii="仿宋" w:hAnsi="仿宋" w:eastAsia="仿宋" w:cs="仿宋"/>
          <w:b/>
          <w:bCs/>
          <w:sz w:val="24"/>
          <w:highlight w:val="none"/>
        </w:rPr>
        <w:t xml:space="preserve">本项目落实的政府采购政策对应序号为</w:t>
      </w:r>
      <w:r>
        <w:rPr>
          <w:rFonts w:hint="eastAsia" w:ascii="仿宋" w:hAnsi="仿宋" w:eastAsia="仿宋" w:cs="仿宋"/>
          <w:b/>
          <w:bCs/>
          <w:sz w:val="24"/>
          <w:highlight w:val="none"/>
          <w:u w:val="single"/>
        </w:rPr>
        <w:t xml:space="preserve">6.1</w:t>
      </w:r>
      <w:r>
        <w:rPr>
          <w:rFonts w:hint="eastAsia" w:ascii="仿宋" w:hAnsi="仿宋" w:eastAsia="仿宋" w:cs="仿宋"/>
          <w:b/>
          <w:bCs/>
          <w:sz w:val="24"/>
          <w:highlight w:val="none"/>
          <w:u w:val="single"/>
          <w:lang w:eastAsia="zh-CN"/>
        </w:rPr>
        <w:t xml:space="preserve">、</w:t>
      </w:r>
      <w:r>
        <w:rPr>
          <w:rFonts w:hint="eastAsia" w:ascii="仿宋" w:hAnsi="仿宋" w:eastAsia="仿宋" w:cs="仿宋"/>
          <w:b/>
          <w:bCs/>
          <w:sz w:val="24"/>
          <w:highlight w:val="none"/>
          <w:u w:val="single"/>
          <w:lang w:val="en-US" w:eastAsia="zh-CN"/>
        </w:rPr>
        <w:t xml:space="preserve">6.3、6.4.1、6.5</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6.1中小企业政策</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本项目按以下第</w:t>
      </w:r>
      <w:r>
        <w:rPr>
          <w:rFonts w:hint="eastAsia" w:ascii="仿宋" w:hAnsi="仿宋" w:eastAsia="仿宋" w:cs="仿宋"/>
          <w:b/>
          <w:bCs/>
          <w:sz w:val="24"/>
          <w:highlight w:val="none"/>
          <w:u w:val="single"/>
        </w:rPr>
        <w:t xml:space="preserve">（1）</w:t>
      </w:r>
      <w:r>
        <w:rPr>
          <w:rFonts w:hint="eastAsia" w:ascii="仿宋" w:hAnsi="仿宋" w:eastAsia="仿宋" w:cs="仿宋"/>
          <w:sz w:val="24"/>
          <w:highlight w:val="none"/>
        </w:rPr>
        <w:t xml:space="preserve">种政策确定本项目落实的中小企业政策：</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（2）对符合规定情形的小微企业报价给予</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扣除，用扣除后的价格参加评审。</w:t>
      </w:r>
      <w:r/>
    </w:p>
    <w:p>
      <w:pPr>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在工程采购项目中，工程由中小企业承建，即工程施工单位为中小企业</w:t>
      </w:r>
      <w:r>
        <w:rPr>
          <w:rFonts w:hint="eastAsia" w:ascii="仿宋" w:hAnsi="仿宋" w:eastAsia="仿宋" w:cs="仿宋"/>
          <w:sz w:val="24"/>
          <w:highlight w:val="none"/>
          <w:lang w:eastAsia="zh-CN"/>
        </w:rPr>
        <w:t xml:space="preserve">。</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6.2采购本国产品的支持政策</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sz w:val="24"/>
          <w:highlight w:val="none"/>
        </w:rPr>
        <w:t xml:space="preserve">6.2.1 </w:t>
      </w:r>
      <w:r>
        <w:rPr>
          <w:rFonts w:hint="eastAsia" w:ascii="仿宋" w:hAnsi="仿宋" w:eastAsia="仿宋" w:cs="仿宋"/>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6.2.2本项目政府采购活动中既有本国产品又有非本国产品参与竞争的，依法对本国产品给予价格评审优惠，对本国产品的报价给予</w:t>
      </w:r>
      <w:r>
        <w:rPr>
          <w:rFonts w:hint="eastAsia" w:ascii="仿宋" w:hAnsi="仿宋" w:eastAsia="仿宋" w:cs="仿宋"/>
          <w:b/>
          <w:bCs/>
          <w:sz w:val="24"/>
          <w:highlight w:val="none"/>
          <w:u w:val="single"/>
        </w:rPr>
        <w:t xml:space="preserve">20%</w:t>
      </w:r>
      <w:r>
        <w:rPr>
          <w:rFonts w:hint="eastAsia" w:ascii="仿宋" w:hAnsi="仿宋" w:eastAsia="仿宋" w:cs="仿宋"/>
          <w:sz w:val="24"/>
          <w:highlight w:val="none"/>
        </w:rPr>
        <w:t xml:space="preserve">的价格扣除，用扣除后的价格参与评审。</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仿宋" w:hAnsi="仿宋" w:eastAsia="仿宋" w:cs="仿宋"/>
          <w:b/>
          <w:bCs/>
          <w:sz w:val="24"/>
          <w:highlight w:val="none"/>
        </w:rPr>
        <w:t xml:space="preserve">80%以上</w:t>
      </w:r>
      <w:r>
        <w:rPr>
          <w:rFonts w:hint="eastAsia" w:ascii="仿宋" w:hAnsi="仿宋" w:eastAsia="仿宋" w:cs="仿宋"/>
          <w:sz w:val="24"/>
          <w:highlight w:val="none"/>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6.2.4 供应商需按照磋商文件的要求提供《关于符合本国产品标准的声明函》，如不提供将不享受本国产品价格评审优惠。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6.3节能产品、环境标志产品</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b/>
          <w:bCs/>
          <w:color w:val="ff0000"/>
          <w:sz w:val="24"/>
          <w:highlight w:val="none"/>
        </w:rPr>
      </w:pPr>
      <w:r>
        <w:rPr>
          <w:rFonts w:hint="eastAsia" w:ascii="仿宋" w:hAnsi="仿宋" w:eastAsia="仿宋" w:cs="仿宋"/>
          <w:sz w:val="24"/>
          <w:highlight w:val="none"/>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3.2拟采购的产品属于优先采购的节能产品、环境标志产品品目清单范围的，对提供有效节能产品、环境标志产品认证证书的供应商加分</w:t>
      </w:r>
      <w:r>
        <w:rPr>
          <w:rFonts w:hint="eastAsia" w:ascii="仿宋" w:hAnsi="仿宋" w:eastAsia="仿宋" w:cs="仿宋"/>
          <w:b/>
          <w:bCs/>
          <w:color w:val="auto"/>
          <w:sz w:val="24"/>
        </w:rPr>
        <w:t xml:space="preserve">（本项目工程量清单中涉及材料：建筑陶瓷墙地砖、建筑防水卷材、水性防水涂料、内外墙水性合成树脂乳液涂料（外墙涂料、内墙乳胶漆）、钢质门、纸面石膏板吊顶、环保塑料给排水管材属于政府优先采购的环保品目清单范围内</w:t>
      </w:r>
      <w:r>
        <w:rPr>
          <w:rFonts w:hint="eastAsia" w:ascii="仿宋" w:hAnsi="仿宋" w:eastAsia="仿宋" w:cs="仿宋"/>
          <w:b/>
          <w:bCs/>
          <w:color w:val="auto"/>
          <w:sz w:val="24"/>
          <w:lang w:eastAsia="zh-CN"/>
        </w:rPr>
        <w:t xml:space="preserve">。</w:t>
      </w:r>
      <w:r>
        <w:rPr>
          <w:rFonts w:hint="eastAsia" w:ascii="仿宋" w:hAnsi="仿宋" w:eastAsia="仿宋" w:cs="仿宋"/>
          <w:b/>
          <w:bCs/>
          <w:color w:val="auto"/>
          <w:sz w:val="24"/>
        </w:rPr>
        <w:t xml:space="preserve">本项目工程量清单中涉及材料：LED 面板灯、LED 吸顶灯、太阳能 LED 路灯属于政府优先采购节能产品品目清单范围内</w:t>
      </w:r>
      <w:r>
        <w:rPr>
          <w:rFonts w:hint="eastAsia" w:ascii="仿宋" w:hAnsi="仿宋" w:eastAsia="仿宋" w:cs="仿宋"/>
          <w:b/>
          <w:bCs/>
          <w:color w:val="auto"/>
          <w:sz w:val="24"/>
          <w:lang w:eastAsia="zh-CN"/>
        </w:rPr>
        <w:t xml:space="preserve">。</w:t>
      </w:r>
      <w:r>
        <w:rPr>
          <w:rFonts w:hint="eastAsia" w:ascii="仿宋" w:hAnsi="仿宋" w:eastAsia="仿宋" w:cs="仿宋"/>
          <w:b/>
          <w:bCs/>
          <w:color w:val="auto"/>
          <w:sz w:val="24"/>
        </w:rPr>
        <w:t xml:space="preserve">）</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6.4政府采购需求标准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6.4.1商品包装、快递包装政府采购需求标准（试行）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6.4.2绿色数据中心政府采购需求标准（试行）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6.4.3绿色建材政府采购需求标准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7、磋商文件的澄清或修改</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7.3供应商应及时登录“苏采云”系统获取、查看澄清答疑文件（修改后磋商文件），否则造成的相关责任由供应商承担。</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76" w:name="_Toc2039"/>
      <w:r/>
      <w:bookmarkStart w:id="77" w:name="_Toc141869964"/>
      <w:r>
        <w:rPr>
          <w:rFonts w:hint="eastAsia" w:ascii="仿宋" w:hAnsi="仿宋" w:eastAsia="仿宋" w:cs="仿宋"/>
          <w:sz w:val="32"/>
          <w:szCs w:val="22"/>
          <w:highlight w:val="none"/>
        </w:rPr>
        <w:t xml:space="preserve">三、响应文件的编制</w:t>
      </w:r>
      <w:bookmarkEnd w:id="76"/>
      <w:r/>
      <w:bookmarkEnd w:id="77"/>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8、响应文件的编制要求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8.2响应文件要求加盖电子签章之处，应按要求加盖供应商数字证书的电子签章。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9、响应文件构成</w:t>
      </w:r>
      <w:r/>
    </w:p>
    <w:p>
      <w:pPr>
        <w:ind w:firstLine="482"/>
        <w:spacing w:line="480" w:lineRule="exact"/>
        <w:rPr>
          <w:rFonts w:hint="eastAsia" w:ascii="仿宋" w:hAnsi="仿宋" w:eastAsia="仿宋" w:cs="仿宋"/>
          <w:b/>
          <w:sz w:val="24"/>
          <w:highlight w:val="none"/>
        </w:rPr>
      </w:pPr>
      <w:r/>
      <w:bookmarkStart w:id="78" w:name="EBd2e6df6607b447c7a4370e6531238d19"/>
      <w:r>
        <w:rPr>
          <w:rFonts w:hint="eastAsia" w:ascii="仿宋" w:hAnsi="仿宋" w:eastAsia="仿宋" w:cs="仿宋"/>
          <w:sz w:val="24"/>
          <w:szCs w:val="21"/>
          <w:highlight w:val="none"/>
        </w:rPr>
        <w:t xml:space="preserve">9.1响应文件包括磋商</w:t>
      </w:r>
      <w:r>
        <w:rPr>
          <w:rFonts w:hint="eastAsia" w:ascii="仿宋" w:hAnsi="仿宋" w:eastAsia="仿宋" w:cs="仿宋"/>
          <w:sz w:val="24"/>
          <w:szCs w:val="21"/>
          <w:highlight w:val="none"/>
          <w:lang w:val="en-US" w:eastAsia="zh-CN"/>
        </w:rPr>
        <w:t xml:space="preserve">响应</w:t>
      </w:r>
      <w:r>
        <w:rPr>
          <w:rFonts w:hint="eastAsia" w:ascii="仿宋" w:hAnsi="仿宋" w:eastAsia="仿宋" w:cs="仿宋"/>
          <w:sz w:val="24"/>
          <w:szCs w:val="21"/>
          <w:highlight w:val="none"/>
        </w:rPr>
        <w:t xml:space="preserve">函、资格证明文件、分项报价表、响应及偏离表、其他证明文件等部分。</w:t>
      </w:r>
      <w:r>
        <w:rPr>
          <w:rFonts w:hint="eastAsia" w:ascii="仿宋" w:hAnsi="仿宋" w:eastAsia="仿宋" w:cs="仿宋"/>
          <w:sz w:val="24"/>
          <w:highlight w:val="none"/>
        </w:rPr>
        <w:t xml:space="preserve">响应文件构成资料为非中文时应提供中文译版。</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highlight w:val="none"/>
        </w:rPr>
        <w:t xml:space="preserve">“苏采云”</w:t>
      </w:r>
      <w:r>
        <w:rPr>
          <w:rFonts w:hint="eastAsia" w:ascii="仿宋" w:hAnsi="仿宋" w:eastAsia="仿宋" w:cs="仿宋"/>
          <w:b/>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8"/>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10、响应文件的报价</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10.1分次报价，供应商响应文件中的报价作为第一次报价，不公开；以最后报价作为价格分计算。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w:t>
      </w:r>
      <w:r>
        <w:rPr>
          <w:rFonts w:hint="eastAsia" w:ascii="仿宋" w:hAnsi="仿宋" w:eastAsia="仿宋" w:cs="仿宋"/>
          <w:sz w:val="24"/>
          <w:highlight w:val="none"/>
          <w:lang w:eastAsia="zh-CN"/>
        </w:rPr>
        <w:t xml:space="preserve">涉及</w:t>
      </w:r>
      <w:r>
        <w:rPr>
          <w:rFonts w:hint="eastAsia" w:ascii="仿宋" w:hAnsi="仿宋" w:eastAsia="仿宋" w:cs="仿宋"/>
          <w:sz w:val="24"/>
          <w:highlight w:val="none"/>
        </w:rPr>
        <w:t xml:space="preserve">的一切相关费用。</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10.2报价注意事项：报价一律以人民币计算，以元为单位标注，最多保留至小数点后</w:t>
      </w:r>
      <w:r>
        <w:rPr>
          <w:rFonts w:hint="eastAsia" w:ascii="仿宋" w:hAnsi="仿宋" w:eastAsia="仿宋" w:cs="仿宋"/>
          <w:sz w:val="24"/>
          <w:highlight w:val="none"/>
          <w:lang w:val="en-US" w:eastAsia="zh-CN"/>
        </w:rPr>
        <w:t xml:space="preserve">两</w:t>
      </w:r>
      <w:r>
        <w:rPr>
          <w:rFonts w:hint="eastAsia" w:ascii="仿宋" w:hAnsi="仿宋" w:eastAsia="仿宋" w:cs="仿宋"/>
          <w:sz w:val="24"/>
          <w:highlight w:val="none"/>
        </w:rPr>
        <w:t xml:space="preserve">位，磋商文件有规定的按磋商文件执行。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10.3</w:t>
      </w:r>
      <w:r>
        <w:rPr>
          <w:rFonts w:hint="eastAsia" w:ascii="仿宋" w:hAnsi="仿宋" w:eastAsia="仿宋" w:cs="仿宋"/>
          <w:sz w:val="24"/>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10.4</w:t>
      </w:r>
      <w:r>
        <w:rPr>
          <w:rFonts w:hint="eastAsia" w:ascii="仿宋" w:hAnsi="仿宋" w:eastAsia="仿宋" w:cs="仿宋"/>
          <w:sz w:val="24"/>
          <w:highlight w:val="none"/>
        </w:rPr>
        <w:t xml:space="preserve">报价编制的参考依据：①</w:t>
      </w:r>
      <w:r>
        <w:rPr>
          <w:rFonts w:hint="eastAsia" w:ascii="仿宋" w:hAnsi="仿宋" w:eastAsia="仿宋" w:cs="仿宋"/>
          <w:color w:val="000000"/>
          <w:sz w:val="24"/>
        </w:rPr>
        <w:t xml:space="preserve">《建设工程工程量清单计价规范》(GB50500—2013)</w:t>
      </w:r>
      <w:r>
        <w:rPr>
          <w:rFonts w:hint="eastAsia" w:ascii="仿宋" w:hAnsi="仿宋" w:eastAsia="仿宋" w:cs="仿宋"/>
          <w:sz w:val="24"/>
          <w:highlight w:val="none"/>
        </w:rPr>
        <w:t xml:space="preserve">、《江苏省市政工程计价定额》(2014年)、《江苏省建筑工程费用定额》（2014年）等相关规范；②执行苏建价〔2023〕391号《省住房城乡建设厅关于建筑业实施营改增后江苏省建设工程计价依据调整的通知》。造价主管部门发布的其它相关计价文件；③执行苏建函价〔2019〕178号《</w:t>
      </w:r>
      <w:r>
        <w:rPr>
          <w:rFonts w:hint="eastAsia" w:ascii="仿宋" w:hAnsi="仿宋" w:eastAsia="仿宋" w:cs="仿宋"/>
          <w:sz w:val="24"/>
          <w:highlight w:val="none"/>
          <w:lang w:eastAsia="zh-CN"/>
        </w:rPr>
        <w:t xml:space="preserve">江苏省住房和城乡建设厅</w:t>
      </w:r>
      <w:r>
        <w:rPr>
          <w:rFonts w:hint="eastAsia" w:ascii="仿宋" w:hAnsi="仿宋" w:eastAsia="仿宋" w:cs="仿宋"/>
          <w:sz w:val="24"/>
          <w:highlight w:val="none"/>
        </w:rPr>
        <w:t xml:space="preserve">关于建筑业增值税计价政策调整的通知》；④其他相关规范。</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10.5供应商不得改变下列不可竞争费用（详见工程量清单）：①安全生产措施费；②增值税；③暂列金额、暂估价（材料暂估价与专业工程暂估价）。</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11、磋商保证金</w:t>
      </w:r>
      <w:r/>
    </w:p>
    <w:p>
      <w:pPr>
        <w:ind w:firstLine="480"/>
        <w:spacing w:line="480" w:lineRule="exact"/>
        <w:rPr>
          <w:rFonts w:hint="eastAsia" w:ascii="仿宋" w:hAnsi="仿宋" w:eastAsia="仿宋" w:cs="仿宋"/>
          <w:sz w:val="24"/>
          <w:highlight w:val="none"/>
        </w:rPr>
      </w:pPr>
      <w:r/>
      <w:bookmarkStart w:id="79" w:name="EB2c6535ca97b046d89f956e109e785ae2"/>
      <w:r>
        <w:rPr>
          <w:rFonts w:hint="eastAsia" w:ascii="仿宋" w:hAnsi="仿宋" w:eastAsia="仿宋" w:cs="仿宋"/>
          <w:sz w:val="24"/>
          <w:highlight w:val="none"/>
        </w:rPr>
        <w:t xml:space="preserve">本项目不收取磋商保证金。</w:t>
      </w:r>
      <w:bookmarkEnd w:id="79"/>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12、响应有效期</w:t>
      </w:r>
      <w:r/>
    </w:p>
    <w:p>
      <w:pPr>
        <w:ind w:firstLine="480"/>
        <w:spacing w:line="480" w:lineRule="exact"/>
        <w:rPr>
          <w:rFonts w:hint="eastAsia" w:ascii="仿宋" w:hAnsi="仿宋" w:eastAsia="仿宋" w:cs="仿宋"/>
          <w:sz w:val="24"/>
          <w:highlight w:val="none"/>
        </w:rPr>
      </w:pPr>
      <w:r/>
      <w:bookmarkStart w:id="80" w:name="_Toc141869965"/>
      <w:r>
        <w:rPr>
          <w:rFonts w:hint="eastAsia" w:ascii="仿宋" w:hAnsi="仿宋" w:eastAsia="仿宋" w:cs="仿宋"/>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12.2</w:t>
      </w:r>
      <w:r>
        <w:rPr>
          <w:rFonts w:hint="eastAsia" w:ascii="仿宋" w:hAnsi="仿宋" w:eastAsia="仿宋" w:cs="仿宋"/>
          <w:bCs/>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仿宋" w:hAnsi="仿宋" w:eastAsia="仿宋" w:cs="仿宋"/>
          <w:sz w:val="24"/>
          <w:szCs w:val="24"/>
          <w:highlight w:val="none"/>
        </w:rPr>
        <w:t xml:space="preserve">受磋商有效期约束的所有权利与义务均延长至新的有效期</w:t>
      </w:r>
      <w:r>
        <w:rPr>
          <w:rFonts w:hint="eastAsia" w:ascii="仿宋" w:hAnsi="仿宋" w:eastAsia="仿宋" w:cs="仿宋"/>
          <w:bCs/>
          <w:sz w:val="24"/>
          <w:szCs w:val="21"/>
          <w:highlight w:val="none"/>
        </w:rPr>
        <w:t xml:space="preserve">。</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81" w:name="_Toc20054"/>
      <w:r>
        <w:rPr>
          <w:rFonts w:hint="eastAsia" w:ascii="仿宋" w:hAnsi="仿宋" w:eastAsia="仿宋" w:cs="仿宋"/>
          <w:sz w:val="32"/>
          <w:szCs w:val="22"/>
          <w:highlight w:val="none"/>
        </w:rPr>
        <w:t xml:space="preserve">四、响应文件的提交</w:t>
      </w:r>
      <w:bookmarkEnd w:id="80"/>
      <w:r/>
      <w:bookmarkEnd w:id="81"/>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13、响应文件的提交</w:t>
      </w:r>
      <w:r/>
    </w:p>
    <w:p>
      <w:pPr>
        <w:ind w:firstLine="480"/>
        <w:spacing w:line="48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sz w:val="24"/>
          <w:highlight w:val="none"/>
          <w:u w:val="single"/>
        </w:rPr>
      </w:pPr>
      <w:r>
        <w:rPr>
          <w:rFonts w:hint="eastAsia" w:ascii="仿宋" w:hAnsi="仿宋" w:eastAsia="仿宋" w:cs="仿宋"/>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14、响应文件被拒绝接收的情形</w:t>
      </w:r>
      <w:r/>
    </w:p>
    <w:p>
      <w:pPr>
        <w:ind w:right="105"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在磋商文件规定的响应截止时间后上传的响应文件。</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82" w:name="_Toc141869967"/>
      <w:r/>
      <w:bookmarkStart w:id="83" w:name="_Toc4834"/>
      <w:r>
        <w:rPr>
          <w:rFonts w:hint="eastAsia" w:ascii="仿宋" w:hAnsi="仿宋" w:eastAsia="仿宋" w:cs="仿宋"/>
          <w:sz w:val="32"/>
          <w:szCs w:val="22"/>
          <w:highlight w:val="none"/>
        </w:rPr>
        <w:t xml:space="preserve">五、磋商程序及最后报价</w:t>
      </w:r>
      <w:bookmarkEnd w:id="82"/>
      <w:r/>
      <w:bookmarkEnd w:id="83"/>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15、磋商会议</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15.1采购代理机构按磋商文件规定的时间、地点组织磋商。供应商应当按照规定，在“苏采云”系统规定的时间内对磋商响应文件进行解密。</w:t>
      </w:r>
      <w:r/>
    </w:p>
    <w:p>
      <w:pPr>
        <w:ind w:firstLine="480"/>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仿宋" w:hAnsi="仿宋" w:eastAsia="仿宋" w:cs="仿宋"/>
          <w:b/>
          <w:sz w:val="24"/>
          <w:highlight w:val="none"/>
          <w:lang w:eastAsia="zh-CN"/>
        </w:rPr>
        <w:t xml:space="preserve">未</w:t>
      </w:r>
      <w:r>
        <w:rPr>
          <w:rFonts w:hint="eastAsia" w:ascii="仿宋" w:hAnsi="仿宋" w:eastAsia="仿宋" w:cs="仿宋"/>
          <w:b/>
          <w:sz w:val="24"/>
          <w:highlight w:val="none"/>
        </w:rPr>
        <w:t xml:space="preserve">成功解密的，视为其放弃磋商。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15.3供应商在磋商全过程中应保持通讯畅通，及时登录</w:t>
      </w:r>
      <w:r>
        <w:rPr>
          <w:rFonts w:hint="eastAsia" w:ascii="仿宋" w:hAnsi="仿宋" w:eastAsia="仿宋" w:cs="仿宋"/>
          <w:b/>
          <w:bCs/>
          <w:sz w:val="24"/>
          <w:highlight w:val="none"/>
        </w:rPr>
        <w:t xml:space="preserve">“苏采云”系统</w:t>
      </w:r>
      <w:r>
        <w:rPr>
          <w:rFonts w:hint="eastAsia" w:ascii="仿宋" w:hAnsi="仿宋" w:eastAsia="仿宋" w:cs="仿宋"/>
          <w:sz w:val="24"/>
          <w:highlight w:val="none"/>
        </w:rPr>
        <w:t xml:space="preserve">查阅、答复相关信息。</w:t>
      </w:r>
      <w:r/>
    </w:p>
    <w:p>
      <w:pPr>
        <w:ind w:firstLine="480"/>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16、磋商小组</w:t>
      </w:r>
      <w:bookmarkStart w:id="84" w:name="OLE_LINK3"/>
      <w:r/>
      <w:r/>
    </w:p>
    <w:p>
      <w:pPr>
        <w:ind w:firstLine="482"/>
        <w:spacing w:line="480" w:lineRule="exact"/>
        <w:rPr>
          <w:rFonts w:hint="eastAsia" w:ascii="仿宋" w:hAnsi="仿宋" w:eastAsia="仿宋" w:cs="仿宋"/>
          <w:b/>
          <w:sz w:val="24"/>
          <w:highlight w:val="none"/>
        </w:rPr>
      </w:pPr>
      <w:r>
        <w:rPr>
          <w:rFonts w:hint="eastAsia" w:ascii="仿宋" w:hAnsi="仿宋" w:eastAsia="仿宋" w:cs="仿宋"/>
          <w:sz w:val="24"/>
          <w:szCs w:val="24"/>
          <w:highlight w:val="none"/>
        </w:rPr>
        <w:t xml:space="preserve">磋商小组由采购人代表和评审专家组成，且人员构成符合政府采购有关规定。</w:t>
      </w:r>
      <w:bookmarkEnd w:id="84"/>
      <w:r>
        <w:rPr>
          <w:rFonts w:hint="eastAsia" w:ascii="仿宋" w:hAnsi="仿宋" w:eastAsia="仿宋" w:cs="仿宋"/>
          <w:sz w:val="24"/>
          <w:highlight w:val="none"/>
        </w:rPr>
        <w:t xml:space="preserve">磋商小组负责具体评审事务，按客观、公正、审慎的原则独立履行相关职责。</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17、磋商程序</w:t>
      </w:r>
      <w:r/>
    </w:p>
    <w:p>
      <w:pPr>
        <w:ind w:firstLine="480"/>
        <w:spacing w:line="46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17.1资格审查</w:t>
      </w:r>
      <w:r/>
    </w:p>
    <w:p>
      <w:pPr>
        <w:ind w:firstLine="480"/>
        <w:spacing w:line="46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17.2符合性审查</w:t>
      </w: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仿宋" w:hAnsi="仿宋" w:eastAsia="仿宋" w:cs="仿宋"/>
          <w:sz w:val="24"/>
          <w:szCs w:val="24"/>
          <w:highlight w:val="none"/>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1"/>
          <w:highlight w:val="none"/>
        </w:rPr>
        <w:t xml:space="preserve">17.3未通过资格审查或符合性审查的供应商，磋商小组将在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17.5相同品牌产品响应</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无。</w:t>
      </w: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17.6磋商</w:t>
      </w: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17.7有关问题的澄清</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bCs/>
          <w:sz w:val="24"/>
          <w:szCs w:val="21"/>
          <w:highlight w:val="none"/>
        </w:rPr>
        <w:t xml:space="preserve">17.8最后报价</w:t>
      </w: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85" w:name="EB7c676092b0b54336b4f7c76350bf2f81"/>
      <w:r/>
      <w:r/>
    </w:p>
    <w:p>
      <w:pPr>
        <w:ind w:firstLine="482"/>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b/>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5"/>
      <w: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17.8.6符合《政府采购竞争性磋商采购方</w:t>
      </w:r>
      <w:r>
        <w:rPr>
          <w:rFonts w:hint="eastAsia" w:ascii="仿宋" w:hAnsi="仿宋" w:eastAsia="仿宋" w:cs="仿宋"/>
          <w:sz w:val="24"/>
          <w:highlight w:val="none"/>
          <w:lang w:eastAsia="zh-CN"/>
        </w:rPr>
        <w:t xml:space="preserve">式管</w:t>
      </w:r>
      <w:r>
        <w:rPr>
          <w:rFonts w:hint="eastAsia" w:ascii="仿宋" w:hAnsi="仿宋" w:eastAsia="仿宋" w:cs="仿宋"/>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仿宋" w:hAnsi="仿宋" w:eastAsia="仿宋" w:cs="仿宋"/>
          <w:b/>
          <w:bCs/>
          <w:sz w:val="24"/>
          <w:szCs w:val="24"/>
          <w:highlight w:val="none"/>
        </w:rPr>
      </w:pPr>
      <w:r/>
      <w:bookmarkStart w:id="86" w:name="_Hlk204074773"/>
      <w:r>
        <w:rPr>
          <w:rFonts w:hint="eastAsia" w:ascii="仿宋" w:hAnsi="仿宋" w:eastAsia="仿宋" w:cs="仿宋"/>
          <w:b/>
          <w:bCs/>
          <w:sz w:val="24"/>
          <w:szCs w:val="24"/>
          <w:highlight w:val="none"/>
        </w:rPr>
        <w:t xml:space="preserve">17.9 异常低价响应审查</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17.9.1评审过程中出现下列情形之一的，评审委员会应当启动异常低价响应审查程序：</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（3）响应报价低于采购项目最高限价45%的，即响应报价&lt;采购项目最高限价×45%；</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86"/>
      <w:r/>
      <w:r/>
    </w:p>
    <w:p>
      <w:pPr>
        <w:ind w:firstLine="480"/>
        <w:spacing w:line="480" w:lineRule="exact"/>
        <w:tabs>
          <w:tab w:val="left" w:pos="900" w:leader="none"/>
        </w:tabs>
        <w:rPr>
          <w:rFonts w:hint="eastAsia" w:ascii="仿宋" w:hAnsi="仿宋" w:eastAsia="仿宋" w:cs="仿宋"/>
          <w:sz w:val="24"/>
          <w:szCs w:val="24"/>
          <w:highlight w:val="none"/>
        </w:rPr>
      </w:pPr>
      <w:r/>
      <w:bookmarkStart w:id="87" w:name="_Toc141869966"/>
      <w:r>
        <w:rPr>
          <w:rFonts w:hint="eastAsia" w:ascii="仿宋" w:hAnsi="仿宋" w:eastAsia="仿宋" w:cs="仿宋"/>
          <w:bCs/>
          <w:sz w:val="24"/>
          <w:szCs w:val="21"/>
          <w:highlight w:val="none"/>
        </w:rPr>
        <w:t xml:space="preserve">17.10推荐成交候选供应商</w:t>
      </w:r>
      <w:r/>
    </w:p>
    <w:p>
      <w:pPr>
        <w:ind w:firstLine="478"/>
        <w:spacing w:after="120" w:line="480" w:lineRule="exact"/>
        <w:tabs>
          <w:tab w:val="left" w:pos="900" w:leader="none"/>
        </w:tabs>
        <w:rPr>
          <w:rFonts w:hint="eastAsia" w:ascii="仿宋" w:hAnsi="仿宋" w:eastAsia="仿宋" w:cs="仿宋"/>
          <w:sz w:val="24"/>
          <w:highlight w:val="none"/>
        </w:rPr>
      </w:pPr>
      <w:r/>
      <w:bookmarkStart w:id="88" w:name="OLE_LINK5"/>
      <w:r>
        <w:rPr>
          <w:rFonts w:hint="eastAsia" w:ascii="仿宋" w:hAnsi="仿宋" w:eastAsia="仿宋" w:cs="仿宋"/>
          <w:sz w:val="24"/>
          <w:highlight w:val="none"/>
        </w:rPr>
        <w:t xml:space="preserve">磋商小组根据综合评分情况，按照评审得分由高到低顺序推荐3名成交候选供应商，并编写评审报告</w:t>
      </w:r>
      <w:bookmarkEnd w:id="88"/>
      <w:r>
        <w:rPr>
          <w:rFonts w:hint="eastAsia" w:ascii="仿宋" w:hAnsi="仿宋" w:eastAsia="仿宋" w:cs="仿宋"/>
          <w:sz w:val="24"/>
          <w:highlight w:val="none"/>
        </w:rPr>
        <w:t xml:space="preserve">。符合本磋商文件17.8.6情形的，可以推荐2名成交候选供应商。评审得分相同的，按照最后报价由低到高的顺序推荐。评审得分且最后报价相同的，按照技术指标优劣顺序推荐。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89" w:name="_Toc25143"/>
      <w:r>
        <w:rPr>
          <w:rFonts w:hint="eastAsia" w:ascii="仿宋" w:hAnsi="仿宋" w:eastAsia="仿宋" w:cs="仿宋"/>
          <w:sz w:val="32"/>
          <w:szCs w:val="22"/>
          <w:highlight w:val="none"/>
        </w:rPr>
        <w:t xml:space="preserve">六、无效响应、采购活动终止、</w:t>
      </w:r>
      <w:bookmarkEnd w:id="87"/>
      <w:r>
        <w:rPr>
          <w:rFonts w:hint="eastAsia" w:ascii="仿宋" w:hAnsi="仿宋" w:eastAsia="仿宋" w:cs="仿宋"/>
          <w:sz w:val="32"/>
          <w:szCs w:val="22"/>
          <w:highlight w:val="none"/>
        </w:rPr>
        <w:t xml:space="preserve">恶意串通及取消成交候选资格情形</w:t>
      </w:r>
      <w:bookmarkEnd w:id="89"/>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18、无效响应情形</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18.3供应商的报价超过了采购预算或最高限价的。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18.4响应文件未通过符合性审查的。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18.6响应文件未按照磋商文件要求加盖CA电子公章的。</w:t>
      </w:r>
      <w:r/>
    </w:p>
    <w:p>
      <w:pPr>
        <w:ind w:firstLine="480"/>
        <w:spacing w:line="480" w:lineRule="exact"/>
        <w:rPr>
          <w:rFonts w:hint="eastAsia" w:ascii="仿宋" w:hAnsi="仿宋" w:eastAsia="仿宋" w:cs="仿宋"/>
          <w:sz w:val="24"/>
          <w:highlight w:val="none"/>
        </w:rPr>
      </w:pPr>
      <w:r/>
      <w:bookmarkStart w:id="90" w:name="_Hlk204074427"/>
      <w:r>
        <w:rPr>
          <w:rFonts w:hint="eastAsia" w:ascii="仿宋" w:hAnsi="仿宋" w:eastAsia="仿宋" w:cs="仿宋"/>
          <w:sz w:val="24"/>
          <w:highlight w:val="none"/>
        </w:rPr>
        <w:t xml:space="preserve">18.7磋商小组启动异常低价响应审查后，供应商不提供书面说明、证明材料，或者磋商小组认为供应商提供的书面说明、证明材料不能证明其最后报价合理性的。</w:t>
      </w:r>
      <w:bookmarkEnd w:id="90"/>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18.8响应文件含有采购人不能接受的附加条件的。</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18.9供应商有本磋商文件规定的恶意串通情形的。</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18.10法律、法规规定的其它情况。</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19、采购活动终止情形</w:t>
      </w:r>
      <w:r/>
    </w:p>
    <w:p>
      <w:pPr>
        <w:ind w:firstLine="482"/>
        <w:spacing w:line="48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19.3出现影响采购公正的违法、违规行为的。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19.4因重大变故，采购任务取消的。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20、恶意串通情形</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20.3供应商之间协商报价、技术方案等响应文件实质性内容；</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20.5不同供应商的电子响应文件由同一台电子设备编制、打包、加密或者上传；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20.6供应商之间事先约定由某一特定供应商成交；</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20.7供应商之间商定部分供应商放弃参加政府采购活动或者放弃成交；</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20.8供应商与采购人或采购代理机构之间、供应商相互之间为谋求特定供应商成交或者排斥其他供应商的其他串通行为。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21、</w:t>
      </w:r>
      <w:bookmarkStart w:id="91" w:name="OLE_LINK2"/>
      <w:r>
        <w:rPr>
          <w:rFonts w:hint="eastAsia" w:ascii="仿宋" w:hAnsi="仿宋" w:eastAsia="仿宋" w:cs="仿宋"/>
          <w:b/>
          <w:sz w:val="24"/>
          <w:highlight w:val="none"/>
        </w:rPr>
        <w:t xml:space="preserve">取消成交（候选）供应商资格</w:t>
      </w:r>
      <w:bookmarkEnd w:id="91"/>
      <w:r>
        <w:rPr>
          <w:rFonts w:hint="eastAsia" w:ascii="仿宋" w:hAnsi="仿宋" w:eastAsia="仿宋" w:cs="仿宋"/>
          <w:b/>
          <w:sz w:val="24"/>
          <w:highlight w:val="none"/>
        </w:rPr>
        <w:t xml:space="preserve">条款</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21.1提供虚假材料谋取成交的；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21.2采取不正当手段诋毁、排挤其他供应商的；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21.3与采购人、其他供应商或者采购代理机构恶意串通的；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21.4向采购人、采购代理机构行贿或者提供其他不正当利益的；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21.5未在规定时间内与采购人签订采购合同的；</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21.6法律、法规规定的其它情况。</w:t>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92" w:name="_Toc141869968"/>
      <w:r/>
      <w:bookmarkStart w:id="93" w:name="_Toc12673"/>
      <w:r>
        <w:rPr>
          <w:rFonts w:hint="eastAsia" w:ascii="仿宋" w:hAnsi="仿宋" w:eastAsia="仿宋" w:cs="仿宋"/>
          <w:sz w:val="32"/>
          <w:szCs w:val="22"/>
          <w:highlight w:val="none"/>
        </w:rPr>
        <w:t xml:space="preserve">七、成交及合同签订</w:t>
      </w:r>
      <w:bookmarkEnd w:id="92"/>
      <w:r/>
      <w:bookmarkEnd w:id="93"/>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22、确定成交供应商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22.2在成交供应商确定后2个工作日内，采购人或采购代理机构将在财政部门指定信息媒体上发布成交结果公告，公告期限为1个工作日。</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23、成交通知书</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23.2</w:t>
      </w:r>
      <w:r>
        <w:rPr>
          <w:rFonts w:hint="eastAsia" w:ascii="仿宋" w:hAnsi="仿宋" w:eastAsia="仿宋" w:cs="仿宋"/>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24、签订和公告合同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24.1采购人与成交供应商应当在成交通知书发出之日起30日内，</w:t>
      </w:r>
      <w:r>
        <w:rPr>
          <w:rFonts w:hint="eastAsia" w:ascii="仿宋" w:hAnsi="仿宋" w:eastAsia="仿宋" w:cs="仿宋"/>
          <w:sz w:val="24"/>
          <w:szCs w:val="24"/>
          <w:highlight w:val="none"/>
        </w:rPr>
        <w:t xml:space="preserve">按照磋商文件确定的事项与采购人签订政府采购合同。</w:t>
      </w:r>
      <w:r>
        <w:rPr>
          <w:rFonts w:hint="eastAsia" w:ascii="仿宋" w:hAnsi="仿宋" w:eastAsia="仿宋" w:cs="仿宋"/>
          <w:sz w:val="24"/>
          <w:highlight w:val="none"/>
        </w:rPr>
        <w:t xml:space="preserve">竞争性磋商文件、成交供应商的响应文件以及磋商过程中有关澄清文件均作为合同附件。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sz w:val="24"/>
          <w:highlight w:val="none"/>
        </w:rPr>
      </w:pPr>
      <w:r/>
      <w:bookmarkStart w:id="94" w:name="_Toc141869969"/>
      <w:r>
        <w:rPr>
          <w:rFonts w:hint="eastAsia" w:ascii="仿宋" w:hAnsi="仿宋" w:eastAsia="仿宋" w:cs="仿宋"/>
          <w:b/>
          <w:sz w:val="24"/>
          <w:highlight w:val="none"/>
        </w:rPr>
        <w:t xml:space="preserve">25、履约保证金</w:t>
      </w:r>
      <w:r/>
    </w:p>
    <w:p>
      <w:pPr>
        <w:ind w:firstLine="480"/>
        <w:spacing w:line="48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按照以下第</w:t>
      </w:r>
      <w:r>
        <w:rPr>
          <w:rFonts w:hint="eastAsia" w:ascii="仿宋" w:hAnsi="仿宋" w:eastAsia="仿宋" w:cs="仿宋"/>
          <w:sz w:val="24"/>
          <w:highlight w:val="none"/>
          <w:u w:val="single"/>
        </w:rPr>
        <w:t xml:space="preserve">（1）</w:t>
      </w:r>
      <w:r>
        <w:rPr>
          <w:rFonts w:hint="eastAsia" w:ascii="仿宋" w:hAnsi="仿宋" w:eastAsia="仿宋" w:cs="仿宋"/>
          <w:sz w:val="24"/>
          <w:highlight w:val="none"/>
          <w:lang w:val="zh-CN"/>
        </w:rPr>
        <w:t xml:space="preserve">方式确定履约保证</w:t>
      </w:r>
      <w:r>
        <w:rPr>
          <w:rFonts w:hint="eastAsia" w:ascii="仿宋" w:hAnsi="仿宋" w:eastAsia="仿宋" w:cs="仿宋"/>
          <w:sz w:val="24"/>
          <w:highlight w:val="none"/>
        </w:rPr>
        <w:t xml:space="preserve">金</w:t>
      </w:r>
      <w:r>
        <w:rPr>
          <w:rFonts w:hint="eastAsia" w:ascii="仿宋" w:hAnsi="仿宋" w:eastAsia="仿宋" w:cs="仿宋"/>
          <w:sz w:val="24"/>
          <w:highlight w:val="none"/>
          <w:lang w:val="zh-CN"/>
        </w:rPr>
        <w:t xml:space="preserve">收取方式。</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（1）本项目不收取履约保证金。</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（2）本项目收取履约保证金。</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25.1履约保证金提交形式</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25.2履约保证金提交金额</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按采购合同总价的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%提交。</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%提交。</w:t>
      </w:r>
      <w:bookmarkStart w:id="95" w:name="_Hlk187842952"/>
      <w:r>
        <w:rPr>
          <w:rFonts w:hint="eastAsia" w:ascii="仿宋" w:hAnsi="仿宋" w:eastAsia="仿宋" w:cs="仿宋"/>
          <w:sz w:val="24"/>
          <w:highlight w:val="none"/>
        </w:rPr>
        <w:t xml:space="preserve">办理流程、偿付等内容见江苏政府采购网“保险保函”模块。</w:t>
      </w:r>
      <w:bookmarkEnd w:id="95"/>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25.3履约保证金退还方式</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25.4履约保证金退还条件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具有验收合格相关证明材料。</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25.5履约保证金退还时间</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采购人收到成交供应商退付申请后5个工作日内退还。</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25.6履约保证金不予退还情形</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25.7逾期退还履约保证金违约责任</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26、线上融资</w:t>
      </w: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成交供应商可凭政府采购合同办理融资贷款，详情见江苏政府采购网“政采贷”专栏。</w:t>
      </w:r>
      <w:r/>
    </w:p>
    <w:p>
      <w:pPr>
        <w:ind w:firstLine="482"/>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27、合同履行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27.1政府采购合同订立后，合同各方不得擅自变更、中止或者终止合同。</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4"/>
      <w:r/>
      <w:r/>
    </w:p>
    <w:p>
      <w:pPr>
        <w:ind w:firstLine="320"/>
        <w:jc w:val="both"/>
        <w:keepLines/>
        <w:keepNext/>
        <w:spacing w:before="0" w:after="0" w:line="520" w:lineRule="exact"/>
        <w:widowControl w:val="off"/>
        <w:rPr>
          <w:rFonts w:hint="eastAsia" w:ascii="仿宋" w:hAnsi="仿宋" w:eastAsia="仿宋" w:cs="仿宋"/>
          <w:sz w:val="32"/>
          <w:szCs w:val="22"/>
          <w:highlight w:val="none"/>
        </w:rPr>
        <w:outlineLvl w:val="1"/>
      </w:pPr>
      <w:r/>
      <w:bookmarkStart w:id="96" w:name="_Toc3891"/>
      <w:r/>
      <w:bookmarkStart w:id="97" w:name="_Toc141869970"/>
      <w:r>
        <w:rPr>
          <w:rFonts w:hint="eastAsia" w:ascii="仿宋" w:hAnsi="仿宋" w:eastAsia="仿宋" w:cs="仿宋"/>
          <w:sz w:val="32"/>
          <w:szCs w:val="22"/>
          <w:highlight w:val="none"/>
        </w:rPr>
        <w:t xml:space="preserve">八、质疑与投诉</w:t>
      </w:r>
      <w:bookmarkEnd w:id="96"/>
      <w:r/>
      <w:bookmarkEnd w:id="97"/>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28、质疑</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28.1供应商认为采购文件、采购过程和成交结果使自己的权益受到损害的，可以在知道或者应知其权益受到损害之日起七个工作日内（具体起算时间见</w:t>
      </w:r>
      <w:r>
        <w:rPr>
          <w:rFonts w:hint="eastAsia" w:ascii="仿宋" w:hAnsi="仿宋" w:eastAsia="仿宋" w:cs="仿宋"/>
          <w:sz w:val="24"/>
          <w:highlight w:val="none"/>
          <w:lang w:val="en-US" w:eastAsia="zh-CN"/>
        </w:rPr>
        <w:t xml:space="preserve">28</w:t>
      </w:r>
      <w:r>
        <w:rPr>
          <w:rFonts w:hint="eastAsia" w:ascii="仿宋" w:hAnsi="仿宋" w:eastAsia="仿宋" w:cs="仿宋"/>
          <w:sz w:val="24"/>
          <w:highlight w:val="none"/>
        </w:rPr>
        <w:t xml:space="preserve">.2），以书面形式向采购代理机构或采购人提出质疑。质疑超出采购机构代理范围的，投标人应当向采购人提出。</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本项目接收质疑函的方式：现场接收或邮寄接收。</w:t>
      </w:r>
      <w:r/>
    </w:p>
    <w:p>
      <w:pPr>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联系部门：</w:t>
      </w:r>
      <w:r>
        <w:rPr>
          <w:rFonts w:hint="eastAsia" w:ascii="仿宋" w:hAnsi="仿宋" w:eastAsia="仿宋" w:cs="仿宋"/>
          <w:sz w:val="24"/>
          <w:highlight w:val="none"/>
          <w:lang w:eastAsia="zh-CN"/>
        </w:rPr>
        <w:t xml:space="preserve">宿迁市第七实验学校</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江苏庆洲工程咨询有限公司</w:t>
      </w:r>
      <w:r/>
    </w:p>
    <w:p>
      <w:pPr>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联系电话：</w:t>
      </w:r>
      <w:r>
        <w:rPr>
          <w:rFonts w:hint="eastAsia" w:ascii="仿宋" w:hAnsi="仿宋" w:eastAsia="仿宋" w:cs="仿宋"/>
          <w:sz w:val="24"/>
          <w:highlight w:val="none"/>
          <w:lang w:eastAsia="zh-CN"/>
        </w:rPr>
        <w:t xml:space="preserve">15240373277</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0527-81180020/18360231010</w:t>
      </w:r>
      <w:r/>
    </w:p>
    <w:p>
      <w:pPr>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通讯地址：</w:t>
      </w:r>
      <w:r>
        <w:rPr>
          <w:rFonts w:hint="eastAsia" w:ascii="仿宋" w:hAnsi="仿宋" w:eastAsia="仿宋" w:cs="仿宋"/>
          <w:sz w:val="24"/>
          <w:highlight w:val="none"/>
          <w:lang w:eastAsia="zh-CN"/>
        </w:rPr>
        <w:t xml:space="preserve">宿迁市宿豫区学成路439号</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宿迁市宿城区洞庭湖路87号203室</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28.2供应商应知其权益受到损害之日，是指：</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28.4供应商提出质疑应当提交质疑函和必要的证明材料。质疑函的必备内容：</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（1）供应商的姓名或者名称、地址、邮编、联系人及联系电话；</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（2）质疑项目的名称、编号；</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（3）获取采购文件的时间；</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（4）具体、明确的质疑事项和质疑事项相关的请求；</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（5）事实依据；</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（6）必要的法律依据；</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（7）提出质疑的日期；</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29、投诉</w:t>
      </w:r>
      <w:r/>
    </w:p>
    <w:p>
      <w:pPr>
        <w:ind w:firstLine="482"/>
        <w:spacing w:line="480" w:lineRule="exact"/>
        <w:rPr>
          <w:rFonts w:hint="eastAsia" w:ascii="仿宋" w:hAnsi="仿宋" w:eastAsia="仿宋" w:cs="仿宋"/>
          <w:bCs/>
          <w:sz w:val="24"/>
          <w:szCs w:val="24"/>
          <w:highlight w:val="none"/>
        </w:rPr>
      </w:pPr>
      <w:r>
        <w:rPr>
          <w:rFonts w:hint="eastAsia" w:ascii="仿宋" w:hAnsi="仿宋" w:eastAsia="仿宋" w:cs="仿宋"/>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仿宋" w:hAnsi="仿宋" w:eastAsia="仿宋" w:cs="仿宋"/>
          <w:sz w:val="24"/>
          <w:highlight w:val="none"/>
        </w:rPr>
      </w:pPr>
      <w:r>
        <w:rPr>
          <w:rFonts w:hint="eastAsia" w:ascii="仿宋" w:hAnsi="仿宋" w:eastAsia="仿宋" w:cs="仿宋"/>
          <w:b/>
          <w:sz w:val="24"/>
          <w:highlight w:val="none"/>
          <w:lang w:val="en-US" w:eastAsia="zh-CN"/>
        </w:rPr>
        <w:t xml:space="preserve">30</w:t>
      </w:r>
      <w:r>
        <w:rPr>
          <w:rFonts w:hint="eastAsia" w:ascii="仿宋" w:hAnsi="仿宋" w:eastAsia="仿宋" w:cs="仿宋"/>
          <w:b/>
          <w:sz w:val="24"/>
          <w:highlight w:val="none"/>
        </w:rPr>
        <w:t xml:space="preserve">、补充救济条款</w:t>
      </w:r>
      <w:r>
        <w:rPr>
          <w:rFonts w:hint="eastAsia" w:ascii="仿宋" w:hAnsi="仿宋" w:eastAsia="仿宋" w:cs="仿宋"/>
          <w:sz w:val="24"/>
          <w:highlight w:val="none"/>
        </w:rPr>
        <w:t xml:space="preserve">：采购供应商合法权益补偿救济机制。在履约过程因政策变化、规划调整而无法履行合同约定，造成企业合法权益受损的，采购人依据实际情况对供应商进行补偿救济。</w:t>
      </w:r>
      <w:r/>
    </w:p>
    <w:p>
      <w:pPr>
        <w:pStyle w:val="669"/>
        <w:jc w:val="center"/>
        <w:keepLines/>
        <w:spacing w:before="200" w:after="200"/>
        <w:rPr>
          <w:rFonts w:hint="eastAsia" w:ascii="仿宋" w:hAnsi="仿宋" w:eastAsia="仿宋" w:cs="仿宋"/>
          <w:sz w:val="44"/>
          <w:szCs w:val="40"/>
          <w:highlight w:val="none"/>
        </w:rPr>
      </w:pPr>
      <w:r>
        <w:rPr>
          <w:rFonts w:hint="eastAsia" w:ascii="仿宋" w:hAnsi="仿宋" w:eastAsia="仿宋" w:cs="仿宋"/>
          <w:bCs/>
          <w:sz w:val="24"/>
          <w:szCs w:val="24"/>
          <w:highlight w:val="none"/>
        </w:rPr>
        <w:br w:type="page" w:clear="all"/>
      </w:r>
      <w:bookmarkStart w:id="98" w:name="_Toc14692"/>
      <w:r/>
      <w:bookmarkStart w:id="99" w:name="_Toc3418"/>
      <w:r/>
      <w:bookmarkStart w:id="100" w:name="_Toc141869971"/>
      <w:r/>
      <w:bookmarkStart w:id="101" w:name="_Toc21941"/>
      <w:r/>
      <w:bookmarkStart w:id="102" w:name="_Toc18712"/>
      <w:r/>
      <w:bookmarkStart w:id="103" w:name="_Toc23139"/>
      <w:r>
        <w:rPr>
          <w:rFonts w:hint="eastAsia" w:ascii="仿宋" w:hAnsi="仿宋" w:eastAsia="仿宋" w:cs="仿宋"/>
          <w:sz w:val="44"/>
          <w:szCs w:val="40"/>
          <w:highlight w:val="none"/>
        </w:rPr>
        <w:t xml:space="preserve">第三章  </w:t>
      </w:r>
      <w:bookmarkEnd w:id="98"/>
      <w:r/>
      <w:bookmarkEnd w:id="99"/>
      <w:r/>
      <w:bookmarkEnd w:id="100"/>
      <w:r>
        <w:rPr>
          <w:rFonts w:hint="eastAsia" w:ascii="仿宋" w:hAnsi="仿宋" w:eastAsia="仿宋" w:cs="仿宋"/>
          <w:sz w:val="44"/>
          <w:szCs w:val="40"/>
          <w:highlight w:val="none"/>
        </w:rPr>
        <w:t xml:space="preserve">评审方法与评审标准</w:t>
      </w:r>
      <w:bookmarkEnd w:id="101"/>
      <w:r/>
      <w:bookmarkEnd w:id="102"/>
      <w:r/>
      <w:bookmarkEnd w:id="103"/>
      <w:r/>
      <w:r/>
    </w:p>
    <w:p>
      <w:pPr>
        <w:ind w:firstLine="482"/>
        <w:jc w:val="left"/>
        <w:keepLines w:val="0"/>
        <w:keepNext w:val="0"/>
        <w:pageBreakBefore w:val="0"/>
        <w:spacing w:line="5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一、资格审查</w:t>
      </w:r>
      <w:r/>
    </w:p>
    <w:p>
      <w:pPr>
        <w:ind w:firstLine="480"/>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szCs w:val="28"/>
          <w:highlight w:val="none"/>
        </w:rPr>
        <w:t xml:space="preserve">资格审查人员按照下列指标对各供应商的资格进行审查，未通过审查的为无效标，不参与评审。</w:t>
      </w:r>
      <w:r/>
    </w:p>
    <w:tbl>
      <w:tblPr>
        <w:tblStyle w:val="67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bCs/>
                <w:highlight w:val="none"/>
              </w:rPr>
            </w:pPr>
            <w:r>
              <w:rPr>
                <w:rFonts w:hint="eastAsia" w:ascii="仿宋" w:hAnsi="仿宋" w:eastAsia="仿宋" w:cs="仿宋"/>
                <w:b/>
                <w:bCs/>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bCs/>
                <w:highlight w:val="none"/>
              </w:rPr>
            </w:pPr>
            <w:r>
              <w:rPr>
                <w:rFonts w:hint="eastAsia" w:ascii="仿宋" w:hAnsi="仿宋" w:eastAsia="仿宋"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供应商资质</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项目负责人资格</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项目负责人社会养老保险或医疗保险缴纳证明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安全生产许可证</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bl>
    <w:p>
      <w:pPr>
        <w:ind w:firstLine="482"/>
        <w:jc w:val="left"/>
        <w:keepLines w:val="0"/>
        <w:keepNext w:val="0"/>
        <w:pageBreakBefore w:val="0"/>
        <w:spacing w:line="5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二、符合性审查</w:t>
      </w:r>
      <w:r/>
    </w:p>
    <w:p>
      <w:pPr>
        <w:ind w:firstLine="480"/>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szCs w:val="28"/>
          <w:highlight w:val="none"/>
        </w:rPr>
        <w:t xml:space="preserve">磋商小组对符合资格的供应商的响应文件进行符合性审查，未通过审查的为无效标，不再参与评审。</w:t>
      </w:r>
      <w:r/>
    </w:p>
    <w:tbl>
      <w:tblPr>
        <w:tblStyle w:val="67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bCs/>
                <w:highlight w:val="none"/>
              </w:rPr>
            </w:pPr>
            <w:r>
              <w:rPr>
                <w:rFonts w:hint="eastAsia" w:ascii="仿宋" w:hAnsi="仿宋" w:eastAsia="仿宋" w:cs="仿宋"/>
                <w:b/>
                <w:bCs/>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bCs/>
                <w:highlight w:val="none"/>
              </w:rPr>
            </w:pPr>
            <w:r>
              <w:rPr>
                <w:rFonts w:hint="eastAsia" w:ascii="仿宋" w:hAnsi="仿宋" w:eastAsia="仿宋"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bookmarkStart w:id="104" w:name="OLE_LINK33"/>
            <w:r>
              <w:rPr>
                <w:rFonts w:hint="eastAsia" w:ascii="仿宋" w:hAnsi="仿宋" w:eastAsia="仿宋" w:cs="仿宋"/>
                <w:highlight w:val="none"/>
              </w:rPr>
              <w:t xml:space="preserve">法人授权书</w:t>
            </w:r>
            <w:bookmarkEnd w:id="104"/>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highlight w:val="none"/>
              </w:rPr>
            </w:pPr>
            <w:r/>
            <w:bookmarkStart w:id="105" w:name="OLE_LINK15"/>
            <w:r>
              <w:rPr>
                <w:rFonts w:hint="eastAsia" w:ascii="仿宋" w:hAnsi="仿宋" w:eastAsia="仿宋" w:cs="仿宋"/>
                <w:highlight w:val="none"/>
              </w:rPr>
              <w:t xml:space="preserve">符合磋商文件要求</w:t>
            </w:r>
            <w:bookmarkEnd w:id="105"/>
            <w:r/>
            <w:r/>
          </w:p>
        </w:tc>
      </w:tr>
    </w:tbl>
    <w:p>
      <w:pPr>
        <w:ind w:firstLine="482"/>
        <w:jc w:val="left"/>
        <w:keepLines w:val="0"/>
        <w:keepNext w:val="0"/>
        <w:pageBreakBefore w:val="0"/>
        <w:spacing w:line="500" w:lineRule="exact"/>
        <w:widowControl w:val="off"/>
        <w:rPr>
          <w:rFonts w:hint="eastAsia" w:ascii="仿宋" w:hAnsi="仿宋" w:eastAsia="仿宋" w:cs="仿宋"/>
          <w:b/>
          <w:sz w:val="24"/>
          <w:highlight w:val="none"/>
        </w:rPr>
      </w:pPr>
      <w:r>
        <w:rPr>
          <w:rFonts w:hint="eastAsia" w:ascii="仿宋" w:hAnsi="仿宋" w:eastAsia="仿宋" w:cs="仿宋"/>
          <w:sz w:val="24"/>
          <w:highlight w:val="none"/>
        </w:rPr>
        <w:t xml:space="preserve">三、</w:t>
      </w:r>
      <w:r>
        <w:rPr>
          <w:rFonts w:hint="eastAsia" w:ascii="仿宋" w:hAnsi="仿宋" w:eastAsia="仿宋" w:cs="仿宋"/>
          <w:b/>
          <w:sz w:val="24"/>
          <w:highlight w:val="none"/>
        </w:rPr>
        <w:t xml:space="preserve">评审方法</w:t>
      </w:r>
      <w:r/>
    </w:p>
    <w:p>
      <w:pPr>
        <w:ind w:firstLine="482"/>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综合评分保留至小数点后两位。</w:t>
      </w:r>
      <w:r/>
    </w:p>
    <w:p>
      <w:pPr>
        <w:ind w:firstLine="482"/>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磋商小组根据综合评分情况，按照评审得分由高到低顺序推荐成交候选供应商，并编写评审报告。磋商文件未规定的评标标准不得作为评审的依据。</w:t>
      </w:r>
      <w:r/>
    </w:p>
    <w:p>
      <w:pPr>
        <w:numPr>
          <w:ilvl w:val="0"/>
          <w:numId w:val="0"/>
        </w:numPr>
        <w:ind w:firstLine="482"/>
        <w:jc w:val="left"/>
        <w:keepLines w:val="0"/>
        <w:keepNext w:val="0"/>
        <w:pageBreakBefore w:val="0"/>
        <w:spacing w:after="120" w:line="500" w:lineRule="exact"/>
        <w:widowControl w:val="off"/>
        <w:rPr>
          <w:rFonts w:hint="eastAsia" w:ascii="仿宋" w:hAnsi="仿宋" w:eastAsia="仿宋" w:cs="仿宋"/>
          <w:b/>
          <w:bCs/>
          <w:sz w:val="24"/>
          <w:highlight w:val="none"/>
        </w:rPr>
      </w:pPr>
      <w:r>
        <w:rPr>
          <w:rFonts w:hint="eastAsia" w:ascii="仿宋" w:hAnsi="仿宋" w:eastAsia="仿宋" w:cs="仿宋"/>
          <w:b/>
          <w:bCs/>
          <w:sz w:val="24"/>
          <w:szCs w:val="22"/>
          <w:highlight w:val="none"/>
        </w:rPr>
        <w:t xml:space="preserve">四、</w:t>
      </w:r>
      <w:r>
        <w:rPr>
          <w:rFonts w:hint="eastAsia" w:ascii="仿宋" w:hAnsi="仿宋" w:eastAsia="仿宋" w:cs="仿宋"/>
          <w:b/>
          <w:bCs/>
          <w:sz w:val="24"/>
          <w:highlight w:val="none"/>
        </w:rPr>
        <w:t xml:space="preserve">评审标准</w:t>
      </w:r>
      <w:r/>
    </w:p>
    <w:tbl>
      <w:tblPr>
        <w:tblStyle w:val="679"/>
        <w:tblW w:w="8829" w:type="dxa"/>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4"/>
        <w:gridCol w:w="925"/>
        <w:gridCol w:w="6300"/>
      </w:tblGrid>
      <w:tr>
        <w:trPr>
          <w:jc w:val="center"/>
          <w:trHeight w:val="61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Pr>
        <w:tc>
          <w:tcPr>
            <w:tcBorders>
              <w:top w:val="single" w:color="000000" w:sz="6"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30.00</w:t>
            </w:r>
            <w:r>
              <w:rPr>
                <w:rFonts w:hint="eastAsia" w:ascii="仿宋" w:hAnsi="仿宋" w:eastAsia="仿宋" w:cs="仿宋"/>
                <w:sz w:val="24"/>
                <w:szCs w:val="24"/>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即满足磋商文件要求且最后报价最低的供应商的价格为磋商基准价，其价格分为满分。其他供应商的价格分统一按照下列公式计算：磋商报价得分=（磋商基准价/最后磋商报价*30。</w:t>
            </w:r>
            <w:r/>
          </w:p>
        </w:tc>
      </w:tr>
      <w:tr>
        <w:trPr>
          <w:cantSplit/>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企业业绩</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12.00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供应商自202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1月1日（以竣工验收时间为准）以来承担过类似工程施工业绩的，每有一个得3分，最高得12分。注：1、响应文件中同时提供中标（成交）通知书、合同和甲方出具的验收合格证明材料电子件，未提供或提供不齐全不得分；2、业绩证明材料应能够反映供应商名称、项目内容、合同签订时间、竣工验收时间等内容，否则业绩不得分；3、成交供应商提供的业绩将随成交结果同步公开。</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节能、</w:t>
            </w:r>
            <w:r>
              <w:rPr>
                <w:rFonts w:hint="eastAsia" w:ascii="仿宋" w:hAnsi="仿宋" w:eastAsia="仿宋" w:cs="仿宋"/>
                <w:sz w:val="24"/>
                <w:szCs w:val="24"/>
                <w:highlight w:val="none"/>
              </w:rPr>
              <w:t xml:space="preserve">环境标志产品</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得1分；未提供的不得分。</w:t>
            </w:r>
            <w:r/>
          </w:p>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得1分；未提供的不得分。</w:t>
            </w:r>
            <w:r/>
          </w:p>
          <w:p>
            <w:pPr>
              <w:jc w:val="left"/>
              <w:spacing w:line="400" w:lineRule="exact"/>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注：本项目工程量清单中涉及的材料属于优先采购的节能产品、环境标志产品品目清单范围内的详见第二章供应商须知6.3.2条款。</w:t>
            </w:r>
            <w:r/>
          </w:p>
        </w:tc>
      </w:tr>
      <w:tr>
        <w:trPr>
          <w:cantSplit/>
          <w:jc w:val="center"/>
          <w:trHeight w:val="1720"/>
        </w:trPr>
        <w:tc>
          <w:tcPr>
            <w:tcBorders>
              <w:top w:val="single" w:color="auto" w:sz="4"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总体概述：施工组织总体设想、方案针对性及施工标段划分</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12.00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评委根据响应文件提供内容的完整性、全面性等方面进行综合打分。方案全面、详细且优于采购需求得12分；方案完整、满足采购需求得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分；方案略有缺陷经后期优化后可以完成采购需求得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分；没有内容不得分。</w:t>
            </w:r>
            <w:bookmarkStart w:id="200" w:name="_GoBack"/>
            <w:r/>
            <w:bookmarkEnd w:id="200"/>
            <w:r/>
            <w:r/>
          </w:p>
        </w:tc>
      </w:tr>
      <w:tr>
        <w:trPr>
          <w:cantSplit/>
          <w:jc w:val="center"/>
        </w:trPr>
        <w:tc>
          <w:tcPr>
            <w:tcBorders>
              <w:top w:val="single" w:color="auto" w:sz="4"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施工现场平面布置和临时设施、临时道路布置</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10.00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评委根据响应文件提供内容的完整性、全面性等方面进行综合打分。方案全面、详细且优于采购需求得10分；方案完整、满足采购需求得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分；方案略有缺陷经后期优化后可以完成采购需求得3分；没有内容不得分。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12.00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评委根据响应文件提供内容的完整性、全面性等方面进行综合打分。方案全面、详细且优于采购需求得12分；方案完整、满足采购需求得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分；方案略有缺陷经后期优化后可以完成采购需求得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施工过程各阶段质量安全的保证措施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评委根据响应文件提供内容的完整性、全面性等方面进行综合打分。方案全面、详细且优于采购需求得</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分；方案完整、满足采购需求得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分；方案略有缺陷经后期优化后可以完成采购需求得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劳动力、机械设备和材料投入计划</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评委根据响应文件提供内容的完整性、全面性等方面进行综合打分。方案全面、详细且优于采购需求得1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分；方案完整、满足采购需求得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分；方案略有缺陷经后期优化后可以完成采购需求得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1604"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项目组人员配置</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组其他成员（不含项目负责人）：具有建筑工程相关专业高级职称，每有1人得1.5分；具有建筑工程相关专业中级职称，每有1人得0.5分；同一人员同时拥有多个职称只按最高一档计分，人员证书不得重复计分，本项最高得2分。</w:t>
            </w:r>
            <w:r/>
          </w:p>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1.须提供上述人员证书复印件并加盖投标人公章；须提供投标截止之日前6个月内任意1个月社会养老保险缴纳证明（社保主管部门出具，加盖公章）；所有参与加分的项目组成员须为本单位在职人员（招标人保留核查权利）。资料不提供、提供不全或无法证明劳动关系的，对应人员不予计分。2.以上人员</w:t>
            </w:r>
            <w:r>
              <w:rPr>
                <w:rFonts w:hint="eastAsia" w:ascii="仿宋" w:hAnsi="仿宋" w:eastAsia="仿宋" w:cs="仿宋"/>
                <w:sz w:val="24"/>
                <w:szCs w:val="24"/>
                <w:highlight w:val="none"/>
              </w:rPr>
              <w:t xml:space="preserve">证书将随</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结果同步公开。</w:t>
            </w:r>
            <w:r/>
          </w:p>
        </w:tc>
      </w:tr>
    </w:tbl>
    <w:p>
      <w:pPr>
        <w:numPr>
          <w:ilvl w:val="0"/>
          <w:numId w:val="0"/>
        </w:numPr>
        <w:jc w:val="left"/>
        <w:spacing w:after="120" w:line="480" w:lineRule="exact"/>
        <w:rPr>
          <w:rFonts w:hint="eastAsia" w:ascii="仿宋" w:hAnsi="仿宋" w:eastAsia="仿宋" w:cs="仿宋"/>
          <w:b/>
          <w:bCs/>
          <w:sz w:val="24"/>
          <w:highlight w:val="none"/>
        </w:rPr>
        <w:outlineLvl w:val="9"/>
      </w:pPr>
      <w:r>
        <w:rPr>
          <w:rFonts w:hint="eastAsia" w:ascii="仿宋" w:hAnsi="仿宋" w:eastAsia="仿宋" w:cs="仿宋"/>
          <w:b/>
          <w:bCs/>
          <w:sz w:val="24"/>
          <w:highlight w:val="none"/>
        </w:rPr>
      </w:r>
      <w:r/>
    </w:p>
    <w:p>
      <w:pPr>
        <w:jc w:val="center"/>
        <w:spacing w:line="480" w:lineRule="auto"/>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jc w:val="center"/>
        <w:spacing w:line="480" w:lineRule="auto"/>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rPr>
          <w:rFonts w:hint="eastAsia" w:ascii="仿宋" w:hAnsi="仿宋" w:eastAsia="仿宋" w:cs="仿宋"/>
          <w:sz w:val="44"/>
          <w:szCs w:val="44"/>
          <w:highlight w:val="none"/>
        </w:rPr>
      </w:r>
    </w:p>
    <w:p>
      <w:pPr>
        <w:jc w:val="center"/>
        <w:spacing w:line="480" w:lineRule="auto"/>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jc w:val="center"/>
        <w:spacing w:line="480" w:lineRule="auto"/>
        <w:rPr>
          <w:rFonts w:hint="eastAsia" w:ascii="仿宋" w:hAnsi="仿宋" w:eastAsia="仿宋" w:cs="仿宋"/>
          <w:bCs/>
          <w:sz w:val="44"/>
          <w:szCs w:val="28"/>
          <w:highlight w:val="none"/>
        </w:rPr>
        <w:outlineLvl w:val="0"/>
      </w:pPr>
      <w:r/>
      <w:bookmarkStart w:id="106" w:name="_Toc16745"/>
      <w:r/>
      <w:bookmarkStart w:id="107" w:name="_Toc8410"/>
      <w:r>
        <w:rPr>
          <w:rFonts w:hint="eastAsia" w:ascii="仿宋" w:hAnsi="仿宋" w:eastAsia="仿宋" w:cs="仿宋"/>
          <w:sz w:val="44"/>
          <w:szCs w:val="44"/>
          <w:highlight w:val="none"/>
        </w:rPr>
        <w:t xml:space="preserve">第四章</w:t>
      </w:r>
      <w:r>
        <w:rPr>
          <w:rFonts w:hint="eastAsia" w:ascii="仿宋" w:hAnsi="仿宋" w:eastAsia="仿宋" w:cs="仿宋"/>
          <w:sz w:val="44"/>
          <w:szCs w:val="44"/>
          <w:highlight w:val="none"/>
          <w:lang w:val="en-US" w:eastAsia="zh-CN"/>
        </w:rPr>
        <w:t xml:space="preserve">  </w:t>
      </w:r>
      <w:r>
        <w:rPr>
          <w:rFonts w:hint="eastAsia" w:ascii="仿宋" w:hAnsi="仿宋" w:eastAsia="仿宋" w:cs="仿宋"/>
          <w:sz w:val="44"/>
          <w:szCs w:val="44"/>
          <w:highlight w:val="none"/>
        </w:rPr>
        <w:t xml:space="preserve">采购需求</w:t>
      </w:r>
      <w:bookmarkEnd w:id="106"/>
      <w:r/>
      <w:bookmarkEnd w:id="107"/>
      <w:r/>
      <w:r/>
    </w:p>
    <w:p>
      <w:pPr>
        <w:ind w:firstLine="640"/>
        <w:jc w:val="left"/>
        <w:spacing w:before="120" w:beforeAutospacing="0" w:after="120" w:afterAutospacing="0" w:line="480" w:lineRule="exact"/>
        <w:widowControl/>
        <w:rPr>
          <w:rFonts w:hint="eastAsia" w:ascii="仿宋" w:hAnsi="仿宋" w:eastAsia="仿宋" w:cs="仿宋"/>
          <w:bCs/>
          <w:sz w:val="32"/>
          <w:szCs w:val="24"/>
          <w:highlight w:val="none"/>
        </w:rPr>
        <w:outlineLvl w:val="1"/>
      </w:pPr>
      <w:r/>
      <w:bookmarkStart w:id="108" w:name="_Toc18856"/>
      <w:r>
        <w:rPr>
          <w:rFonts w:hint="eastAsia" w:ascii="仿宋" w:hAnsi="仿宋" w:eastAsia="仿宋" w:cs="仿宋"/>
          <w:bCs/>
          <w:sz w:val="32"/>
          <w:szCs w:val="24"/>
          <w:highlight w:val="none"/>
        </w:rPr>
        <w:t xml:space="preserve">一、采购标的清单</w:t>
      </w:r>
      <w:bookmarkEnd w:id="108"/>
      <w:r/>
      <w:r/>
    </w:p>
    <w:tbl>
      <w:tblPr>
        <w:tblStyle w:val="67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5104"/>
        <w:gridCol w:w="2529"/>
      </w:tblGrid>
      <w:tr>
        <w:trPr>
          <w:cantSplit/>
          <w:jc w:val="center"/>
          <w:trHeight w:val="290"/>
        </w:trPr>
        <w:tc>
          <w:tcPr>
            <w:tcW w:w="727" w:type="pct"/>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采购包号</w:t>
            </w:r>
            <w:r/>
          </w:p>
        </w:tc>
        <w:tc>
          <w:tcPr>
            <w:tcW w:w="2856" w:type="pct"/>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采购标的</w:t>
            </w:r>
            <w:r/>
          </w:p>
        </w:tc>
        <w:tc>
          <w:tcPr>
            <w:tcW w:w="1415" w:type="pct"/>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对应中小企业划分标准所属行业</w:t>
            </w:r>
            <w:r/>
          </w:p>
        </w:tc>
      </w:tr>
      <w:tr>
        <w:trPr>
          <w:cantSplit/>
          <w:jc w:val="center"/>
          <w:trHeight w:val="455"/>
        </w:trPr>
        <w:tc>
          <w:tcPr>
            <w:tcW w:w="727" w:type="pct"/>
            <w:vAlign w:val="center"/>
            <w:textDirection w:val="lrTb"/>
            <w:noWrap w:val="false"/>
          </w:tcPr>
          <w:p>
            <w:pPr>
              <w:ind w:firstLine="480"/>
              <w:jc w:val="left"/>
              <w:spacing w:line="480" w:lineRule="exact"/>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856" w:type="pct"/>
            <w:textDirection w:val="lrTb"/>
            <w:noWrap w:val="false"/>
          </w:tcPr>
          <w:p>
            <w:pPr>
              <w:jc w:val="center"/>
              <w:spacing w:line="480" w:lineRule="exact"/>
              <w:tabs>
                <w:tab w:val="left" w:pos="20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宿迁市第七实验学校综合楼、运动场、污水管网、围墙、绿化、路灯、零星路面改造工程</w:t>
            </w:r>
            <w:r/>
          </w:p>
        </w:tc>
        <w:tc>
          <w:tcPr>
            <w:tcW w:w="1415" w:type="pct"/>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建筑业</w:t>
            </w:r>
            <w:r/>
          </w:p>
        </w:tc>
      </w:tr>
    </w:tbl>
    <w:p>
      <w:pPr>
        <w:ind w:firstLine="640"/>
        <w:jc w:val="left"/>
        <w:spacing w:before="120" w:beforeAutospacing="0" w:after="120" w:afterAutospacing="0" w:line="480" w:lineRule="exact"/>
        <w:widowControl/>
        <w:rPr>
          <w:rFonts w:hint="eastAsia" w:ascii="仿宋" w:hAnsi="仿宋" w:eastAsia="仿宋" w:cs="仿宋"/>
          <w:bCs/>
          <w:sz w:val="32"/>
          <w:szCs w:val="24"/>
          <w:highlight w:val="none"/>
        </w:rPr>
        <w:outlineLvl w:val="1"/>
      </w:pPr>
      <w:r/>
      <w:bookmarkStart w:id="109" w:name="_Toc29637"/>
      <w:r>
        <w:rPr>
          <w:rFonts w:hint="eastAsia" w:ascii="仿宋" w:hAnsi="仿宋" w:eastAsia="仿宋" w:cs="仿宋"/>
          <w:bCs/>
          <w:sz w:val="32"/>
          <w:szCs w:val="24"/>
          <w:highlight w:val="none"/>
          <w:lang w:val="en-US" w:eastAsia="zh-CN"/>
        </w:rPr>
        <w:t xml:space="preserve">二</w:t>
      </w:r>
      <w:r>
        <w:rPr>
          <w:rFonts w:hint="eastAsia" w:ascii="仿宋" w:hAnsi="仿宋" w:eastAsia="仿宋" w:cs="仿宋"/>
          <w:bCs/>
          <w:sz w:val="32"/>
          <w:szCs w:val="24"/>
          <w:highlight w:val="none"/>
        </w:rPr>
        <w:t xml:space="preserve">、项目概况</w:t>
      </w:r>
      <w:bookmarkEnd w:id="109"/>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本次采购内容</w:t>
      </w:r>
      <w:r>
        <w:rPr>
          <w:rFonts w:hint="eastAsia" w:ascii="仿宋" w:hAnsi="仿宋" w:eastAsia="仿宋" w:cs="仿宋"/>
          <w:sz w:val="24"/>
          <w:szCs w:val="24"/>
          <w:highlight w:val="none"/>
          <w:lang w:val="en-US" w:eastAsia="zh-CN"/>
        </w:rPr>
        <w:t xml:space="preserve">为</w:t>
      </w:r>
      <w:r>
        <w:rPr>
          <w:rFonts w:hint="eastAsia" w:ascii="仿宋" w:hAnsi="仿宋" w:eastAsia="仿宋" w:cs="仿宋"/>
          <w:sz w:val="24"/>
          <w:szCs w:val="24"/>
          <w:highlight w:val="none"/>
          <w:lang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施工，主要内容包括</w:t>
      </w:r>
      <w:r>
        <w:rPr>
          <w:rFonts w:hint="eastAsia" w:ascii="仿宋" w:hAnsi="仿宋" w:eastAsia="仿宋" w:cs="仿宋"/>
          <w:sz w:val="24"/>
          <w:szCs w:val="24"/>
        </w:rPr>
        <w:t xml:space="preserve">综合楼安装改造工程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运动场工程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污水管网工程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零星路面工程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围墙工程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路灯工程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钢结构工程</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具体内容详见工程量清单及图纸</w:t>
      </w:r>
      <w:r>
        <w:rPr>
          <w:rFonts w:hint="eastAsia" w:ascii="仿宋" w:hAnsi="仿宋" w:eastAsia="仿宋" w:cs="仿宋"/>
          <w:sz w:val="24"/>
          <w:szCs w:val="24"/>
          <w:highlight w:val="none"/>
        </w:rPr>
        <w:t xml:space="preserve">。</w:t>
      </w:r>
      <w:r/>
    </w:p>
    <w:p>
      <w:pPr>
        <w:ind w:firstLine="640"/>
        <w:jc w:val="left"/>
        <w:spacing w:before="120" w:beforeAutospacing="0" w:after="120" w:afterAutospacing="0" w:line="480" w:lineRule="exact"/>
        <w:widowControl/>
        <w:rPr>
          <w:rFonts w:hint="eastAsia" w:ascii="仿宋" w:hAnsi="仿宋" w:eastAsia="仿宋" w:cs="仿宋"/>
          <w:bCs/>
          <w:sz w:val="32"/>
          <w:szCs w:val="24"/>
          <w:highlight w:val="none"/>
          <w:lang w:val="en-US" w:eastAsia="zh-CN"/>
        </w:rPr>
        <w:outlineLvl w:val="1"/>
      </w:pPr>
      <w:r/>
      <w:bookmarkStart w:id="110" w:name="_Toc10647"/>
      <w:r>
        <w:rPr>
          <w:rFonts w:hint="eastAsia" w:ascii="仿宋" w:hAnsi="仿宋" w:eastAsia="仿宋" w:cs="仿宋"/>
          <w:bCs/>
          <w:sz w:val="32"/>
          <w:szCs w:val="24"/>
          <w:highlight w:val="none"/>
          <w:lang w:val="en-US" w:eastAsia="zh-CN"/>
        </w:rPr>
        <w:t xml:space="preserve">三、商务要求</w:t>
      </w:r>
      <w:bookmarkEnd w:id="110"/>
      <w:r/>
      <w:r/>
    </w:p>
    <w:p>
      <w:pPr>
        <w:ind w:firstLine="482"/>
        <w:jc w:val="both"/>
        <w:keepLines w:val="0"/>
        <w:keepNext w:val="0"/>
        <w:pageBreakBefore w:val="0"/>
        <w:spacing w:line="480" w:lineRule="exact"/>
        <w:widowControl w:val="off"/>
        <w:tabs>
          <w:tab w:val="left" w:pos="202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）付款方式</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预付款：合同金额的10%，合同签订后按规定支付；（成交人向采购人提供等额的银行保函）</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进度款：</w:t>
      </w:r>
      <w:r>
        <w:rPr>
          <w:rFonts w:hint="eastAsia" w:ascii="仿宋" w:hAnsi="仿宋" w:eastAsia="仿宋" w:cs="仿宋"/>
          <w:sz w:val="24"/>
          <w:szCs w:val="24"/>
          <w:highlight w:val="none"/>
          <w:lang w:eastAsia="zh-CN"/>
        </w:rPr>
        <w:t xml:space="preserve">工程竣工验收合格后付至合同价款的80%；验收合格满一年且工程审计结束后付至审定价款的97%；余款待质保期满且无质量问题后一次性付清（无息）。</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注：注：在签订合同时，承包人明确表示无需预付款或者主动要求降低预付款比例的金额，发包人可不适用预付款规定。</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对于满足合同约定支付条件的，自收到发票后10个工作日内将资金支付到合同约定的承包人账户或承包人数字人民币账户。</w:t>
      </w:r>
      <w:r/>
    </w:p>
    <w:p>
      <w:pPr>
        <w:ind w:firstLine="482"/>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rPr>
        <w:t xml:space="preserve">）工期：</w:t>
      </w:r>
      <w:r>
        <w:rPr>
          <w:rFonts w:hint="eastAsia" w:ascii="仿宋" w:hAnsi="仿宋" w:eastAsia="仿宋" w:cs="仿宋"/>
          <w:sz w:val="24"/>
          <w:szCs w:val="24"/>
          <w:highlight w:val="none"/>
          <w:lang w:val="en-US" w:eastAsia="zh-CN"/>
        </w:rPr>
        <w:t xml:space="preserve">45日历天</w:t>
      </w:r>
      <w:r/>
    </w:p>
    <w:p>
      <w:pPr>
        <w:ind w:firstLine="482"/>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rPr>
        <w:t xml:space="preserve">）缺陷责任期：</w:t>
      </w:r>
      <w:r>
        <w:rPr>
          <w:rFonts w:hint="eastAsia" w:ascii="仿宋" w:hAnsi="仿宋" w:eastAsia="仿宋" w:cs="仿宋"/>
          <w:sz w:val="24"/>
          <w:szCs w:val="24"/>
          <w:highlight w:val="none"/>
        </w:rPr>
        <w:t xml:space="preserve">自竣工验收合格之日起2年。</w:t>
      </w:r>
      <w:r/>
    </w:p>
    <w:p>
      <w:pPr>
        <w:ind w:firstLine="482"/>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）质量要求：</w:t>
      </w:r>
      <w:r>
        <w:rPr>
          <w:rFonts w:hint="eastAsia" w:ascii="仿宋" w:hAnsi="仿宋" w:eastAsia="仿宋" w:cs="仿宋"/>
          <w:sz w:val="24"/>
          <w:szCs w:val="24"/>
          <w:highlight w:val="none"/>
        </w:rPr>
        <w:t xml:space="preserve">合格</w:t>
      </w:r>
      <w:r/>
    </w:p>
    <w:p>
      <w:pPr>
        <w:ind w:firstLine="482"/>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rPr>
        <w:t xml:space="preserve">）履约验收方案：</w:t>
      </w:r>
      <w:r>
        <w:rPr>
          <w:rFonts w:hint="eastAsia" w:ascii="仿宋" w:hAnsi="仿宋" w:eastAsia="仿宋" w:cs="仿宋"/>
          <w:sz w:val="24"/>
          <w:szCs w:val="24"/>
          <w:highlight w:val="none"/>
        </w:rPr>
        <w:t xml:space="preserve">验收条件：项目竣工且提供竣工验收资料。</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验收时间：在满足合同验收条件情况下，采购人在3 个工作日内组织验收并出具验收书。</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验收标准：符合相关法律法规及设计要求，工程质量达到合格。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640"/>
        <w:jc w:val="left"/>
        <w:spacing w:before="120" w:beforeAutospacing="0" w:after="120" w:afterAutospacing="0" w:line="480" w:lineRule="exact"/>
        <w:widowControl/>
        <w:rPr>
          <w:rFonts w:hint="eastAsia" w:ascii="仿宋" w:hAnsi="仿宋" w:eastAsia="仿宋" w:cs="仿宋"/>
          <w:b/>
          <w:sz w:val="24"/>
          <w:szCs w:val="24"/>
          <w:highlight w:val="none"/>
        </w:rPr>
        <w:outlineLvl w:val="1"/>
      </w:pPr>
      <w:r/>
      <w:bookmarkStart w:id="111" w:name="_Toc13715"/>
      <w:r>
        <w:rPr>
          <w:rFonts w:hint="eastAsia" w:ascii="仿宋" w:hAnsi="仿宋" w:eastAsia="仿宋" w:cs="仿宋"/>
          <w:bCs/>
          <w:sz w:val="32"/>
          <w:szCs w:val="24"/>
          <w:highlight w:val="none"/>
          <w:lang w:val="en-US" w:eastAsia="zh-CN"/>
        </w:rPr>
        <w:t xml:space="preserve">四、图纸、工程量清单</w:t>
      </w:r>
      <w:bookmarkEnd w:id="111"/>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详见附件（工程量清单及图纸请各潜在供应商至宿迁市政府采购网本项目公告附件下载）</w:t>
      </w:r>
      <w:r/>
    </w:p>
    <w:p>
      <w:pPr>
        <w:ind w:firstLine="640"/>
        <w:jc w:val="left"/>
        <w:spacing w:before="120" w:beforeAutospacing="0" w:after="120" w:afterAutospacing="0" w:line="480" w:lineRule="exact"/>
        <w:widowControl/>
        <w:rPr>
          <w:rFonts w:hint="eastAsia" w:ascii="仿宋" w:hAnsi="仿宋" w:eastAsia="仿宋" w:cs="仿宋"/>
          <w:b/>
          <w:sz w:val="24"/>
          <w:szCs w:val="24"/>
          <w:highlight w:val="none"/>
        </w:rPr>
        <w:outlineLvl w:val="1"/>
      </w:pPr>
      <w:r/>
      <w:bookmarkStart w:id="112" w:name="_Toc27511"/>
      <w:r>
        <w:rPr>
          <w:rFonts w:hint="eastAsia" w:ascii="仿宋" w:hAnsi="仿宋" w:eastAsia="仿宋" w:cs="仿宋"/>
          <w:bCs/>
          <w:sz w:val="32"/>
          <w:szCs w:val="24"/>
          <w:highlight w:val="none"/>
          <w:lang w:val="en-US" w:eastAsia="zh-CN"/>
        </w:rPr>
        <w:t xml:space="preserve">五、技术要求</w:t>
      </w:r>
      <w:bookmarkEnd w:id="112"/>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1、本工程的材料、设备、施工必须达到现行中华人民共和国及省、市、行业的一切法规、规范的要求。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2、成交人在整个项目实施过程中，必须从技术、项目进度、技术人员保障、施工安全、文明施工、项目实施制度、质量把关等方面按照质量体系、磋商文件规定、国家（行业）相关标准和本合同要求执行。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640"/>
        <w:jc w:val="left"/>
        <w:spacing w:before="120" w:beforeAutospacing="0" w:after="120" w:afterAutospacing="0" w:line="480" w:lineRule="exact"/>
        <w:widowControl/>
        <w:rPr>
          <w:rFonts w:hint="eastAsia" w:ascii="仿宋" w:hAnsi="仿宋" w:eastAsia="仿宋" w:cs="仿宋"/>
          <w:bCs/>
          <w:sz w:val="32"/>
          <w:szCs w:val="24"/>
          <w:highlight w:val="none"/>
          <w:lang w:val="en-US" w:eastAsia="zh-CN"/>
        </w:rPr>
        <w:outlineLvl w:val="1"/>
      </w:pPr>
      <w:r/>
      <w:bookmarkStart w:id="113" w:name="_Toc26351"/>
      <w:r>
        <w:rPr>
          <w:rFonts w:hint="eastAsia" w:ascii="仿宋" w:hAnsi="仿宋" w:eastAsia="仿宋" w:cs="仿宋"/>
          <w:bCs/>
          <w:sz w:val="32"/>
          <w:szCs w:val="24"/>
          <w:highlight w:val="none"/>
          <w:lang w:val="en-US" w:eastAsia="zh-CN"/>
        </w:rPr>
        <w:t xml:space="preserve">六、供应商编制项目实施方案的要求</w:t>
      </w:r>
      <w:bookmarkEnd w:id="113"/>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施方案包含但不限于总体概述：施工组织总体设想、方案针对性及施工标段划分；施工现场平面布置和临时设施、临时道路布置；施工进度计划和各阶段进度的保证措施；施工过程各阶段质量安全的保证措施；劳动力、机械设备和材料投入计划等。</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1、总体概述：施工组织总体设想、方案针对性及施工标段划分：内容应完整、具体、合理、施工流程应符合要求、各工程工序应符合要求。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2、施工现场平面布置和临时设施、临时道路布置：施工现场平面布置和临时设施、临时道路布置应详细具体、科学合理、方式方法应符合要求。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3、施工进度计划和各阶段进度的保证措施：工期保证体系及保证措施等应完整、详细具体、科学合理、进度应符合要求。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4、施工过程各阶段质量安全的保证措施：施工方案、施工方法、质量保证措施等应完整、详细具体、科学合理、方式方法应符合要求。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ind w:firstLine="640"/>
        <w:jc w:val="left"/>
        <w:spacing w:before="120" w:beforeAutospacing="0" w:after="120" w:afterAutospacing="0" w:line="480" w:lineRule="exact"/>
        <w:widowControl/>
        <w:rPr>
          <w:rFonts w:hint="eastAsia" w:ascii="仿宋" w:hAnsi="仿宋" w:eastAsia="仿宋" w:cs="仿宋"/>
          <w:bCs/>
          <w:sz w:val="32"/>
          <w:szCs w:val="24"/>
          <w:highlight w:val="none"/>
          <w:lang w:val="en-US" w:eastAsia="zh-CN"/>
        </w:rPr>
        <w:outlineLvl w:val="1"/>
      </w:pPr>
      <w:r/>
      <w:bookmarkStart w:id="114" w:name="_Toc10323"/>
      <w:r>
        <w:rPr>
          <w:rFonts w:hint="eastAsia" w:ascii="仿宋" w:hAnsi="仿宋" w:eastAsia="仿宋" w:cs="仿宋"/>
          <w:bCs/>
          <w:sz w:val="32"/>
          <w:szCs w:val="24"/>
          <w:highlight w:val="none"/>
          <w:lang w:val="en-US" w:eastAsia="zh-CN"/>
        </w:rPr>
        <w:t xml:space="preserve">七、商品包装环保要求</w:t>
      </w:r>
      <w:bookmarkEnd w:id="114"/>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1.商品包装层数不得超过 3 层，空隙率不大于 40%；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2.商品包装尽可能使用单一材质的包装材料，如因功能需求必需使用不同材质，不同材质间应便于分离；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3.商品包装中铅、汞、镉、六价铬的总含量应不大于100mg/kg；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4.商品包装印刷使用的油墨中挥发性有机化合物(VOCs) 含量应不大于 5%（以重量计）；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5.塑料材质商品包装上呈现的印刷颜色不得超过6色；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6.纸质商品包装应使用75%以上的可再生纤维原料生产；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7.木质商品包装的原料应来源于可持续性森林。 </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注：检测方法 1.商品包装中重金属（铅、汞、镉、六价铬）总量的检测按照 GB/T 10004-2008《包装用塑料复合膜、袋</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干法复合、挤出复合》规定的方法进行。2.商品包装印刷使用的油墨中挥发性有机化合物(VOCs) 的检测按照GB/T</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23986.2-2023《色漆和清漆 挥发性有机化合物(VOC)和/或半挥发性有机化合物(SVOC)含量的测定 第2部分：气相色谱法》规定的方法。</w:t>
      </w:r>
      <w:r/>
    </w:p>
    <w:p>
      <w:pPr>
        <w:ind w:firstLine="640"/>
        <w:jc w:val="left"/>
        <w:spacing w:before="120" w:beforeAutospacing="0" w:after="120" w:afterAutospacing="0" w:line="480" w:lineRule="exact"/>
        <w:widowControl/>
        <w:rPr>
          <w:rFonts w:hint="eastAsia" w:ascii="仿宋" w:hAnsi="仿宋" w:eastAsia="仿宋" w:cs="仿宋"/>
          <w:bCs/>
          <w:sz w:val="32"/>
          <w:szCs w:val="24"/>
          <w:highlight w:val="none"/>
          <w:lang w:val="en-US" w:eastAsia="zh-CN"/>
        </w:rPr>
        <w:outlineLvl w:val="1"/>
      </w:pPr>
      <w:r/>
      <w:bookmarkStart w:id="115" w:name="_Toc5663"/>
      <w:r>
        <w:rPr>
          <w:rFonts w:hint="eastAsia" w:ascii="仿宋" w:hAnsi="仿宋" w:eastAsia="仿宋" w:cs="仿宋"/>
          <w:bCs/>
          <w:sz w:val="32"/>
          <w:szCs w:val="24"/>
          <w:highlight w:val="none"/>
          <w:lang w:val="en-US" w:eastAsia="zh-CN"/>
        </w:rPr>
        <w:t xml:space="preserve">八、快递包装环保要求</w:t>
      </w:r>
      <w:bookmarkEnd w:id="115"/>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1.快递包装中重金属（铅、汞、镉、六价铬）总量应不大于100mg/kg；</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2.快递包装印刷使用的油墨中不应添加邻苯二甲酸酯，其挥发性有机化合物(VOCs)含量应不大于5%（以重量计）；</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3.快递包装中使用纸基材的包装材料，纸基材中的有机氯的含量应不大于150 mg/kg；</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5.快递中使用的塑料包装袋不得使用聚氯乙烯作为原料，且原料应为单一材质制成，生物分解率大于60%；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6.快递中使用的充气类填充物不得使用聚氯乙烯作为原料，且原料为单一材质制成，生物分解率大于60%；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7.快递中使用的集装袋应为单一材质制成，其重复使用次数应不小于80次；</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8.快递中应使用幅宽不大于45mm 的生物降解胶带；</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9.快递包装中不得使用溶剂型胶粘剂；</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10.快递应使用电子面单；</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11.直接使用商品包装作为快递包装的商品，其商品包装满足《商品包装政府采购需求标准（试行）》即可；</w:t>
      </w:r>
      <w:r/>
    </w:p>
    <w:p>
      <w:pPr>
        <w:ind w:firstLine="480"/>
        <w:jc w:val="both"/>
        <w:keepLines w:val="0"/>
        <w:keepNext w:val="0"/>
        <w:pageBreakBefore w:val="0"/>
        <w:spacing w:line="480" w:lineRule="exact"/>
        <w:widowControl w:val="off"/>
        <w:tabs>
          <w:tab w:val="left" w:pos="20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12.快递包装产品质量和封装方式应符合相关国家或行业标准技术指标要求。</w:t>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spacing w:line="480" w:lineRule="auto"/>
        <w:rPr>
          <w:rFonts w:hint="eastAsia" w:ascii="仿宋" w:hAnsi="仿宋" w:eastAsia="仿宋" w:cs="仿宋"/>
          <w:sz w:val="44"/>
          <w:szCs w:val="44"/>
          <w:highlight w:val="none"/>
        </w:rPr>
        <w:outlineLvl w:val="0"/>
      </w:pPr>
      <w:r/>
      <w:bookmarkStart w:id="116" w:name="_Toc17217"/>
      <w:r/>
      <w:bookmarkStart w:id="117" w:name="_Toc20047"/>
      <w:r>
        <w:rPr>
          <w:rFonts w:hint="eastAsia" w:ascii="仿宋" w:hAnsi="仿宋" w:eastAsia="仿宋" w:cs="仿宋"/>
          <w:sz w:val="44"/>
          <w:szCs w:val="44"/>
          <w:highlight w:val="none"/>
        </w:rPr>
        <w:t xml:space="preserve">第</w:t>
      </w:r>
      <w:r>
        <w:rPr>
          <w:rFonts w:hint="eastAsia" w:ascii="仿宋" w:hAnsi="仿宋" w:eastAsia="仿宋" w:cs="仿宋"/>
          <w:sz w:val="44"/>
          <w:szCs w:val="44"/>
          <w:highlight w:val="none"/>
          <w:lang w:val="en-US" w:eastAsia="zh-CN"/>
        </w:rPr>
        <w:t xml:space="preserve">五</w:t>
      </w:r>
      <w:r>
        <w:rPr>
          <w:rFonts w:hint="eastAsia" w:ascii="仿宋" w:hAnsi="仿宋" w:eastAsia="仿宋" w:cs="仿宋"/>
          <w:sz w:val="44"/>
          <w:szCs w:val="44"/>
          <w:highlight w:val="none"/>
        </w:rPr>
        <w:t xml:space="preserve">章</w:t>
      </w:r>
      <w:r>
        <w:rPr>
          <w:rFonts w:hint="eastAsia" w:ascii="仿宋" w:hAnsi="仿宋" w:eastAsia="仿宋" w:cs="仿宋"/>
          <w:sz w:val="44"/>
          <w:szCs w:val="44"/>
          <w:highlight w:val="none"/>
          <w:lang w:val="en-US" w:eastAsia="zh-CN"/>
        </w:rPr>
        <w:t xml:space="preserve">  </w:t>
      </w:r>
      <w:r>
        <w:rPr>
          <w:rFonts w:hint="eastAsia" w:ascii="仿宋" w:hAnsi="仿宋" w:eastAsia="仿宋" w:cs="仿宋"/>
          <w:sz w:val="44"/>
          <w:szCs w:val="44"/>
          <w:highlight w:val="none"/>
        </w:rPr>
        <w:t xml:space="preserve">合同</w:t>
      </w:r>
      <w:bookmarkEnd w:id="69"/>
      <w:r/>
      <w:bookmarkEnd w:id="70"/>
      <w:r/>
      <w:bookmarkEnd w:id="71"/>
      <w:r/>
      <w:bookmarkEnd w:id="72"/>
      <w:r/>
      <w:bookmarkEnd w:id="73"/>
      <w:r>
        <w:rPr>
          <w:rFonts w:hint="eastAsia" w:ascii="仿宋" w:hAnsi="仿宋" w:eastAsia="仿宋" w:cs="仿宋"/>
          <w:sz w:val="44"/>
          <w:szCs w:val="44"/>
          <w:highlight w:val="none"/>
        </w:rPr>
        <w:t xml:space="preserve">文本</w:t>
      </w:r>
      <w:bookmarkEnd w:id="116"/>
      <w:r/>
      <w:bookmarkEnd w:id="117"/>
      <w:r/>
      <w:r/>
    </w:p>
    <w:p>
      <w:pPr>
        <w:jc w:val="left"/>
        <w:rPr>
          <w:rFonts w:hint="eastAsia" w:ascii="仿宋" w:hAnsi="仿宋" w:eastAsia="仿宋" w:cs="仿宋"/>
          <w:b/>
          <w:bCs/>
          <w:sz w:val="24"/>
          <w:szCs w:val="24"/>
          <w:highlight w:val="none"/>
        </w:rPr>
      </w:pPr>
      <w:r/>
      <w:bookmarkStart w:id="118" w:name="_Toc20823315"/>
      <w:r/>
      <w:bookmarkStart w:id="119" w:name="_Toc513029243"/>
      <w:r/>
      <w:bookmarkStart w:id="120" w:name="EB8042860f1a324a1a921dcf3799078356"/>
      <w:r/>
      <w:bookmarkStart w:id="121" w:name="EB6741ddf28fc94cd0bc9ee20994bf1de5"/>
      <w:r/>
      <w:bookmarkStart w:id="122" w:name="_Toc16938559"/>
      <w:r>
        <w:rPr>
          <w:rFonts w:hint="eastAsia" w:ascii="仿宋" w:hAnsi="仿宋" w:eastAsia="仿宋" w:cs="仿宋"/>
          <w:bCs/>
          <w:sz w:val="24"/>
          <w:szCs w:val="24"/>
          <w:highlight w:val="none"/>
        </w:rPr>
        <w:t xml:space="preserve">以下为成交后</w:t>
      </w:r>
      <w:r>
        <w:rPr>
          <w:rFonts w:hint="eastAsia" w:ascii="仿宋" w:hAnsi="仿宋" w:eastAsia="仿宋" w:cs="仿宋"/>
          <w:bCs/>
          <w:sz w:val="24"/>
          <w:szCs w:val="24"/>
          <w:highlight w:val="none"/>
          <w:lang w:eastAsia="zh-CN"/>
        </w:rPr>
        <w:t xml:space="preserve">签订</w:t>
      </w:r>
      <w:r>
        <w:rPr>
          <w:rFonts w:hint="eastAsia" w:ascii="仿宋" w:hAnsi="仿宋" w:eastAsia="仿宋" w:cs="仿宋"/>
          <w:bCs/>
          <w:sz w:val="24"/>
          <w:szCs w:val="24"/>
          <w:highlight w:val="none"/>
        </w:rPr>
        <w:t xml:space="preserve">本项目合同的通用条款，成交供应商不得提出实质性的修改。</w:t>
      </w:r>
      <w:r/>
    </w:p>
    <w:p>
      <w:pPr>
        <w:jc w:val="lef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jc w:val="left"/>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（GF—2017—0201）</w:t>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rPr>
          <w:rFonts w:hint="eastAsia" w:ascii="仿宋" w:hAnsi="仿宋" w:eastAsia="仿宋" w:cs="仿宋"/>
          <w:b/>
          <w:sz w:val="52"/>
          <w:szCs w:val="52"/>
          <w:highlight w:val="none"/>
        </w:rPr>
      </w:pPr>
      <w:r>
        <w:rPr>
          <w:rFonts w:hint="eastAsia" w:ascii="仿宋" w:hAnsi="仿宋" w:eastAsia="仿宋" w:cs="仿宋"/>
          <w:b/>
          <w:sz w:val="72"/>
          <w:szCs w:val="52"/>
          <w:highlight w:val="none"/>
        </w:rPr>
        <w:t xml:space="preserve">建设工程施工合同</w:t>
      </w:r>
      <w:r>
        <w:rPr>
          <w:rFonts w:hint="eastAsia" w:ascii="仿宋" w:hAnsi="仿宋" w:eastAsia="仿宋" w:cs="仿宋"/>
          <w:b/>
          <w:sz w:val="52"/>
          <w:szCs w:val="52"/>
          <w:highlight w:val="none"/>
        </w:rPr>
        <w:br w:type="textWrapping" w:clear="all"/>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tbl>
      <w:tblPr>
        <w:tblStyle w:val="67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制定</w:t>
            </w:r>
            <w:r/>
          </w:p>
        </w:tc>
      </w:tr>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Merge w:val="continue"/>
            <w:textDirection w:val="lrTb"/>
            <w:noWrap w:val="false"/>
          </w:tcPr>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c>
      </w:tr>
    </w:tbl>
    <w:p>
      <w:pPr>
        <w:rPr>
          <w:rFonts w:hint="eastAsia" w:ascii="仿宋" w:hAnsi="仿宋" w:eastAsia="仿宋" w:cs="仿宋"/>
          <w:b/>
          <w:highlight w:val="none"/>
        </w:rPr>
      </w:pPr>
      <w:r>
        <w:rPr>
          <w:rFonts w:hint="eastAsia" w:ascii="仿宋" w:hAnsi="仿宋" w:eastAsia="仿宋" w:cs="仿宋"/>
          <w:b/>
          <w:highlight w:val="none"/>
        </w:rPr>
      </w:r>
      <w:r/>
    </w:p>
    <w:p>
      <w:pPr>
        <w:jc w:val="center"/>
        <w:keepLines/>
        <w:keepNext/>
        <w:spacing w:line="400" w:lineRule="exact"/>
        <w:rPr>
          <w:rFonts w:hint="eastAsia" w:ascii="仿宋" w:hAnsi="仿宋" w:eastAsia="仿宋" w:cs="仿宋"/>
          <w:b/>
          <w:bCs/>
          <w:sz w:val="24"/>
          <w:szCs w:val="24"/>
        </w:rPr>
        <w:outlineLvl w:val="2"/>
      </w:pPr>
      <w:r>
        <w:rPr>
          <w:rFonts w:hint="eastAsia" w:ascii="仿宋" w:hAnsi="仿宋" w:eastAsia="仿宋" w:cs="仿宋"/>
          <w:b w:val="0"/>
          <w:highlight w:val="none"/>
        </w:rPr>
        <w:br w:type="page" w:clear="all"/>
      </w:r>
      <w:bookmarkEnd w:id="118"/>
      <w:r/>
      <w:bookmarkEnd w:id="119"/>
      <w:r/>
      <w:bookmarkEnd w:id="120"/>
      <w:r/>
      <w:bookmarkEnd w:id="121"/>
      <w:r/>
      <w:bookmarkEnd w:id="122"/>
      <w:r/>
      <w:bookmarkStart w:id="123" w:name="_Toc163653819"/>
      <w:r/>
      <w:bookmarkStart w:id="124" w:name="_Toc214469916"/>
      <w:r/>
      <w:bookmarkStart w:id="125" w:name="_Toc229756071"/>
      <w:r/>
      <w:bookmarkStart w:id="126" w:name="_Toc49090575"/>
      <w:r/>
      <w:bookmarkStart w:id="127" w:name="_Toc26554093"/>
      <w:r/>
      <w:bookmarkStart w:id="128" w:name="_Toc479757211"/>
      <w:r/>
      <w:bookmarkStart w:id="129" w:name="_Toc462564139"/>
      <w:r>
        <w:rPr>
          <w:rFonts w:hint="eastAsia" w:ascii="仿宋" w:hAnsi="仿宋" w:eastAsia="仿宋" w:cs="仿宋"/>
          <w:b/>
          <w:bCs/>
          <w:sz w:val="24"/>
          <w:szCs w:val="24"/>
        </w:rPr>
        <w:t xml:space="preserve">第一部分   合同协议书</w:t>
      </w:r>
      <w:bookmarkEnd w:id="123"/>
      <w:r/>
      <w:bookmarkEnd w:id="124"/>
      <w:r/>
      <w:bookmarkEnd w:id="125"/>
      <w:r/>
      <w:bookmarkStart w:id="130" w:name="_Toc440534755"/>
      <w:r/>
      <w:bookmarkEnd w:id="130"/>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发包人（全称）：</w:t>
      </w:r>
      <w:r>
        <w:rPr>
          <w:rFonts w:hint="eastAsia" w:ascii="仿宋" w:hAnsi="仿宋" w:eastAsia="仿宋" w:cs="仿宋"/>
          <w:b/>
          <w:bCs/>
          <w:sz w:val="24"/>
          <w:szCs w:val="24"/>
          <w:u w:val="single"/>
          <w:lang w:eastAsia="zh-CN"/>
        </w:rPr>
        <w:t xml:space="preserve">宿迁市第七实验学校</w:t>
      </w:r>
      <w:r>
        <w:rPr>
          <w:rFonts w:hint="eastAsia" w:ascii="仿宋" w:hAnsi="仿宋" w:eastAsia="仿宋" w:cs="仿宋"/>
          <w:sz w:val="24"/>
          <w:szCs w:val="24"/>
        </w:rPr>
        <w:t xml:space="preserve">（简称甲方）</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承包人（全称）：</w:t>
      </w:r>
      <w:r>
        <w:rPr>
          <w:rFonts w:hint="eastAsia" w:ascii="仿宋" w:hAnsi="仿宋" w:eastAsia="仿宋" w:cs="仿宋"/>
          <w:b/>
          <w:bCs/>
          <w:sz w:val="24"/>
          <w:szCs w:val="24"/>
          <w:u w:val="single"/>
        </w:rPr>
        <w:t xml:space="preserve">                    </w:t>
      </w:r>
      <w:r>
        <w:rPr>
          <w:rFonts w:hint="eastAsia" w:ascii="仿宋" w:hAnsi="仿宋" w:eastAsia="仿宋" w:cs="仿宋"/>
          <w:sz w:val="24"/>
          <w:szCs w:val="24"/>
        </w:rPr>
        <w:t xml:space="preserve">（简称乙方）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根据《中华人民共和国民法典》《中华人民共和国建筑法》及有关法律规定，遵循平等、自愿、公平和诚实信用的原则，双方就</w:t>
      </w:r>
      <w:r>
        <w:rPr>
          <w:rFonts w:hint="eastAsia" w:ascii="仿宋" w:hAnsi="仿宋" w:eastAsia="仿宋" w:cs="仿宋"/>
          <w:sz w:val="24"/>
          <w:szCs w:val="24"/>
          <w:u w:val="single"/>
          <w:lang w:eastAsia="zh-CN"/>
        </w:rPr>
        <w:t xml:space="preserve">宿迁市第七实验学校综合楼、运动场、污水管网、围墙、绿化、路灯、零星路面改造工程</w:t>
      </w:r>
      <w:r>
        <w:rPr>
          <w:rFonts w:hint="eastAsia" w:ascii="仿宋" w:hAnsi="仿宋" w:eastAsia="仿宋" w:cs="仿宋"/>
          <w:sz w:val="24"/>
          <w:szCs w:val="24"/>
        </w:rPr>
        <w:t xml:space="preserve">及有关事项协商一致，共同达成如下协议：</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一、工程概况</w:t>
      </w:r>
      <w:r/>
    </w:p>
    <w:p>
      <w:pPr>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1.工程名称：</w:t>
      </w:r>
      <w:r>
        <w:rPr>
          <w:rFonts w:hint="eastAsia" w:ascii="仿宋" w:hAnsi="仿宋" w:eastAsia="仿宋" w:cs="仿宋"/>
          <w:color w:val="000000"/>
          <w:sz w:val="24"/>
          <w:szCs w:val="24"/>
          <w:u w:val="single"/>
          <w:lang w:eastAsia="zh-CN"/>
        </w:rPr>
        <w:t xml:space="preserve">宿迁市第七实验学校综合楼、运动场、污水管网、围墙、绿化、路灯、零星路面改造工程</w:t>
      </w:r>
      <w:r>
        <w:rPr>
          <w:rFonts w:hint="eastAsia" w:ascii="仿宋" w:hAnsi="仿宋" w:eastAsia="仿宋" w:cs="仿宋"/>
          <w:color w:val="000000"/>
          <w:sz w:val="24"/>
          <w:szCs w:val="24"/>
        </w:rPr>
        <w:t xml:space="preserve">；</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2.工程地点：</w:t>
      </w:r>
      <w:r>
        <w:rPr>
          <w:rFonts w:hint="eastAsia" w:ascii="仿宋" w:hAnsi="仿宋" w:eastAsia="仿宋" w:cs="仿宋"/>
          <w:color w:val="000000"/>
          <w:sz w:val="24"/>
          <w:szCs w:val="24"/>
          <w:u w:val="single"/>
          <w:lang w:val="en-US" w:eastAsia="zh-CN"/>
        </w:rPr>
        <w:t xml:space="preserve">宿迁市第七实验学校新校区</w:t>
      </w:r>
      <w:r>
        <w:rPr>
          <w:rFonts w:hint="eastAsia" w:ascii="仿宋" w:hAnsi="仿宋" w:eastAsia="仿宋" w:cs="仿宋"/>
          <w:sz w:val="24"/>
          <w:szCs w:val="24"/>
        </w:rPr>
        <w:t xml:space="preserve">；</w:t>
      </w:r>
      <w:r/>
    </w:p>
    <w:p>
      <w:pPr>
        <w:ind w:firstLine="480"/>
        <w:jc w:val="left"/>
        <w:spacing w:line="40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3.工程内容：</w:t>
      </w:r>
      <w:r>
        <w:rPr>
          <w:rFonts w:hint="eastAsia" w:ascii="仿宋" w:hAnsi="仿宋" w:eastAsia="仿宋" w:cs="仿宋"/>
          <w:sz w:val="24"/>
          <w:szCs w:val="24"/>
          <w:u w:val="single"/>
          <w:lang w:eastAsia="zh-CN"/>
        </w:rPr>
        <w:t xml:space="preserve">宿迁市第七实验学校综合楼、运动场、污水管网、围墙、绿化、路灯、零星路面改造工程</w:t>
      </w:r>
      <w:r>
        <w:rPr>
          <w:rFonts w:hint="eastAsia" w:ascii="仿宋" w:hAnsi="仿宋" w:eastAsia="仿宋" w:cs="仿宋"/>
          <w:sz w:val="24"/>
          <w:szCs w:val="24"/>
          <w:u w:val="single"/>
        </w:rPr>
        <w:t xml:space="preserve">施工，详见工程量清单及施工图纸</w:t>
      </w:r>
      <w:r>
        <w:rPr>
          <w:rFonts w:hint="eastAsia" w:ascii="仿宋" w:hAnsi="仿宋" w:eastAsia="仿宋" w:cs="仿宋"/>
          <w:color w:val="000000"/>
          <w:sz w:val="24"/>
          <w:szCs w:val="24"/>
          <w:u w:val="single"/>
        </w:rPr>
        <w:t xml:space="preserve">。</w:t>
      </w:r>
      <w:r/>
    </w:p>
    <w:p>
      <w:pPr>
        <w:ind w:firstLine="48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4.工程承包范围：</w:t>
      </w:r>
      <w:r>
        <w:rPr>
          <w:rFonts w:hint="eastAsia" w:ascii="仿宋" w:hAnsi="仿宋" w:eastAsia="仿宋" w:cs="仿宋"/>
          <w:sz w:val="24"/>
          <w:szCs w:val="24"/>
          <w:u w:val="single"/>
          <w:lang w:eastAsia="zh-CN"/>
        </w:rPr>
        <w:t xml:space="preserve">宿迁市第七实验学校综合楼、运动场、污水管网、围墙、绿化、路灯、零星路面改造工程</w:t>
      </w:r>
      <w:r>
        <w:rPr>
          <w:rFonts w:hint="eastAsia" w:ascii="仿宋" w:hAnsi="仿宋" w:eastAsia="仿宋" w:cs="仿宋"/>
          <w:sz w:val="24"/>
          <w:szCs w:val="24"/>
          <w:u w:val="single"/>
        </w:rPr>
        <w:t xml:space="preserve">施工，详见工程量清单及施工图纸</w:t>
      </w:r>
      <w:r>
        <w:rPr>
          <w:rFonts w:hint="eastAsia" w:ascii="仿宋" w:hAnsi="仿宋" w:eastAsia="仿宋" w:cs="仿宋"/>
          <w:color w:val="000000"/>
          <w:sz w:val="24"/>
          <w:szCs w:val="24"/>
          <w:u w:val="single"/>
        </w:rPr>
        <w:t xml:space="preserve">。</w:t>
      </w:r>
      <w:r/>
    </w:p>
    <w:p>
      <w:pPr>
        <w:ind w:firstLine="482"/>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二、合同工期</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工期总日历天数：</w:t>
      </w:r>
      <w:r>
        <w:rPr>
          <w:rFonts w:hint="eastAsia" w:ascii="仿宋" w:hAnsi="仿宋" w:eastAsia="仿宋" w:cs="仿宋"/>
          <w:sz w:val="24"/>
          <w:szCs w:val="24"/>
          <w:u w:val="single"/>
          <w:lang w:eastAsia="zh-CN"/>
        </w:rPr>
        <w:t xml:space="preserve">45日历天</w:t>
      </w:r>
      <w:r>
        <w:rPr>
          <w:rFonts w:hint="eastAsia" w:ascii="仿宋" w:hAnsi="仿宋" w:eastAsia="仿宋" w:cs="仿宋"/>
          <w:sz w:val="24"/>
          <w:szCs w:val="24"/>
        </w:rPr>
        <w:t xml:space="preserve">，以开工报告为准。</w:t>
      </w:r>
      <w:r/>
    </w:p>
    <w:p>
      <w:pPr>
        <w:ind w:firstLine="480"/>
        <w:jc w:val="left"/>
        <w:spacing w:line="400" w:lineRule="exact"/>
        <w:widowControl/>
        <w:rPr>
          <w:rFonts w:hint="eastAsia" w:ascii="仿宋" w:hAnsi="仿宋" w:eastAsia="仿宋" w:cs="仿宋"/>
          <w:sz w:val="24"/>
          <w:szCs w:val="24"/>
          <w:u w:val="single"/>
        </w:rPr>
      </w:pPr>
      <w:r>
        <w:rPr>
          <w:rFonts w:hint="eastAsia" w:ascii="仿宋" w:hAnsi="仿宋" w:eastAsia="仿宋" w:cs="仿宋"/>
          <w:sz w:val="24"/>
          <w:szCs w:val="24"/>
          <w:u w:val="single"/>
        </w:rPr>
        <w:t xml:space="preserve">工期总日历天数与根据前述计划开竣工日期计算的工期天数不一致的，以工期总日历天数为准。</w:t>
      </w:r>
      <w:r/>
    </w:p>
    <w:p>
      <w:pPr>
        <w:ind w:firstLine="482"/>
        <w:jc w:val="left"/>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三、质量标准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工程质量符合</w:t>
      </w:r>
      <w:r>
        <w:rPr>
          <w:rFonts w:hint="eastAsia" w:ascii="仿宋" w:hAnsi="仿宋" w:eastAsia="仿宋" w:cs="仿宋"/>
          <w:sz w:val="24"/>
          <w:szCs w:val="24"/>
          <w:u w:val="single"/>
        </w:rPr>
        <w:t xml:space="preserve">合格</w:t>
      </w:r>
      <w:r>
        <w:rPr>
          <w:rFonts w:hint="eastAsia" w:ascii="仿宋" w:hAnsi="仿宋" w:eastAsia="仿宋" w:cs="仿宋"/>
          <w:sz w:val="24"/>
          <w:szCs w:val="24"/>
        </w:rPr>
        <w:t xml:space="preserve">标准。</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四、签约合同价与合同价格形式</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1.签约合同价（含税）为：</w:t>
      </w:r>
      <w:r>
        <w:rPr>
          <w:rFonts w:hint="eastAsia" w:ascii="仿宋" w:hAnsi="仿宋" w:eastAsia="仿宋" w:cs="仿宋"/>
          <w:sz w:val="24"/>
          <w:szCs w:val="24"/>
          <w:u w:val="single"/>
        </w:rPr>
        <w:t xml:space="preserve">人民币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2.合同价格形式：</w:t>
      </w:r>
      <w:r>
        <w:rPr>
          <w:rFonts w:hint="eastAsia" w:ascii="仿宋" w:hAnsi="仿宋" w:eastAsia="仿宋" w:cs="仿宋"/>
          <w:sz w:val="24"/>
          <w:szCs w:val="24"/>
          <w:u w:val="single"/>
        </w:rPr>
        <w:t xml:space="preserve">单价合同</w:t>
      </w:r>
      <w:r/>
    </w:p>
    <w:p>
      <w:pPr>
        <w:ind w:firstLine="482"/>
        <w:keepLines/>
        <w:keepNext/>
        <w:spacing w:line="400" w:lineRule="exact"/>
        <w:rPr>
          <w:rFonts w:hint="eastAsia" w:ascii="仿宋" w:hAnsi="仿宋" w:eastAsia="仿宋" w:cs="仿宋"/>
          <w:sz w:val="24"/>
          <w:szCs w:val="24"/>
        </w:rPr>
        <w:outlineLvl w:val="3"/>
      </w:pPr>
      <w:r>
        <w:rPr>
          <w:rFonts w:hint="eastAsia" w:ascii="仿宋" w:hAnsi="仿宋" w:eastAsia="仿宋" w:cs="仿宋"/>
          <w:b/>
          <w:bCs/>
          <w:sz w:val="24"/>
          <w:szCs w:val="24"/>
        </w:rPr>
        <w:t xml:space="preserve">五、项目经理</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承包人项目经理：</w:t>
      </w:r>
      <w:r>
        <w:rPr>
          <w:rFonts w:hint="eastAsia" w:ascii="仿宋" w:hAnsi="仿宋" w:eastAsia="仿宋" w:cs="仿宋"/>
          <w:sz w:val="24"/>
          <w:szCs w:val="24"/>
          <w:u w:val="single"/>
        </w:rPr>
        <w:t xml:space="preserve">       </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六、合同文件构成</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（1）中标通知书（如果有）；</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（2）投标函及其附录（如果有）；</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（3）专用合同条款及其附件；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（4）通用合同条款；</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（5）技术标准和要求；</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（6）图纸；</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（7）已标价工程量清单或预算书；</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（8）其他合同文件。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在合同订立及履行过程中形成的与合同有关的文件均构成合同文件组成部分。</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keepNext/>
        <w:spacing w:line="400" w:lineRule="exact"/>
        <w:rPr>
          <w:rFonts w:hint="eastAsia" w:ascii="仿宋" w:hAnsi="仿宋" w:eastAsia="仿宋" w:cs="仿宋"/>
          <w:sz w:val="24"/>
          <w:szCs w:val="24"/>
        </w:rPr>
        <w:outlineLvl w:val="3"/>
      </w:pPr>
      <w:r>
        <w:rPr>
          <w:rFonts w:hint="eastAsia" w:ascii="仿宋" w:hAnsi="仿宋" w:eastAsia="仿宋" w:cs="仿宋"/>
          <w:b/>
          <w:bCs/>
          <w:sz w:val="24"/>
          <w:szCs w:val="24"/>
        </w:rPr>
        <w:t xml:space="preserve">七、承诺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1.发包人承诺按照法律规定履行项目审批手续、筹集工程建设资金并按照合同约定的期限和方式支付合同价款。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承包人承诺按照法律规定及合同约定组织完成工程施工，确保工程质量和安全，不进行转包及违法分包，并在缺陷责任期及保修期内承担相应的工程维修责任。承包人承诺足额支付农民工工资，因欠薪引发上访、舆情、投诉，承包人应承担全部责任；因施工造成师生、第三方人身及财产损失，由承包人承担全部赔偿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3.发包人和承包人通过招投标形式签订合同的，双方理解并承诺不再就同一工程另行签订与合同实质性内容相背离的协议。</w:t>
      </w:r>
      <w:r/>
    </w:p>
    <w:p>
      <w:pPr>
        <w:ind w:firstLine="482"/>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八、词语含义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本协议书中词语含义与第二部分通用合同条款中赋予的含义相同。</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九、签订时间</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本合同于</w:t>
      </w:r>
      <w:r>
        <w:rPr>
          <w:rFonts w:hint="eastAsia" w:ascii="仿宋" w:hAnsi="仿宋" w:eastAsia="仿宋" w:cs="仿宋"/>
          <w:sz w:val="24"/>
          <w:szCs w:val="24"/>
          <w:u w:val="single"/>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日签订。</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十、签订地点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本合同在</w:t>
      </w:r>
      <w:r>
        <w:rPr>
          <w:rFonts w:hint="eastAsia" w:ascii="仿宋" w:hAnsi="仿宋" w:eastAsia="仿宋" w:cs="仿宋"/>
          <w:sz w:val="24"/>
          <w:szCs w:val="24"/>
          <w:u w:val="single"/>
          <w:lang w:eastAsia="zh-CN"/>
        </w:rPr>
        <w:t xml:space="preserve">宿迁市第七实验学校</w:t>
      </w:r>
      <w:r>
        <w:rPr>
          <w:rFonts w:hint="eastAsia" w:ascii="仿宋" w:hAnsi="仿宋" w:eastAsia="仿宋" w:cs="仿宋"/>
          <w:sz w:val="24"/>
          <w:szCs w:val="24"/>
        </w:rPr>
        <w:t xml:space="preserve">签订。</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十一、补充协议</w:t>
      </w:r>
      <w:r/>
    </w:p>
    <w:p>
      <w:pPr>
        <w:ind w:firstLine="48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合同未尽事宜，合同当事人另行签订补充协议，补充协议是合同的组成部分。</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十二、合同生效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双方签章后</w:t>
      </w:r>
      <w:r>
        <w:rPr>
          <w:rFonts w:hint="eastAsia" w:ascii="仿宋" w:hAnsi="仿宋" w:eastAsia="仿宋" w:cs="仿宋"/>
          <w:sz w:val="24"/>
          <w:szCs w:val="24"/>
        </w:rPr>
        <w:t xml:space="preserve">生效。</w:t>
      </w:r>
      <w:r/>
    </w:p>
    <w:p>
      <w:pPr>
        <w:ind w:firstLine="482"/>
        <w:keepLines/>
        <w:keepNext/>
        <w:spacing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十三、合同份数</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陆 </w:t>
      </w:r>
      <w:r>
        <w:rPr>
          <w:rFonts w:hint="eastAsia" w:ascii="仿宋" w:hAnsi="仿宋" w:eastAsia="仿宋" w:cs="仿宋"/>
          <w:sz w:val="24"/>
          <w:szCs w:val="24"/>
        </w:rPr>
        <w:t xml:space="preserve">份，均具有同等法律效力，发包人执</w:t>
      </w:r>
      <w:r>
        <w:rPr>
          <w:rFonts w:hint="eastAsia" w:ascii="仿宋" w:hAnsi="仿宋" w:eastAsia="仿宋" w:cs="仿宋"/>
          <w:sz w:val="24"/>
          <w:szCs w:val="24"/>
          <w:u w:val="single"/>
        </w:rPr>
        <w:t xml:space="preserve"> 肆 </w:t>
      </w:r>
      <w:r>
        <w:rPr>
          <w:rFonts w:hint="eastAsia" w:ascii="仿宋" w:hAnsi="仿宋" w:eastAsia="仿宋" w:cs="仿宋"/>
          <w:sz w:val="24"/>
          <w:szCs w:val="24"/>
        </w:rPr>
        <w:t xml:space="preserve">份，承包人执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w:t>
      </w:r>
      <w:bookmarkStart w:id="131" w:name="_Toc82599038"/>
      <w:r/>
      <w:bookmarkStart w:id="132" w:name="_Toc256000059"/>
      <w:r/>
      <w:bookmarkStart w:id="133" w:name="_Toc29366"/>
      <w:r/>
      <w:bookmarkStart w:id="134" w:name="_Toc440534756"/>
      <w:r/>
      <w:bookmarkStart w:id="135" w:name="_Toc481071257"/>
      <w:r/>
      <w:bookmarkStart w:id="136" w:name="_Toc15973772"/>
      <w:r/>
      <w:bookmarkStart w:id="137" w:name="_Toc435689653"/>
      <w:r/>
      <w:bookmarkStart w:id="138" w:name="_Toc452632243"/>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(公章)     承包人：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(公章)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 （签字）    法定代表人或其委托代理人：（签字）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组织机构代码：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组织机构代码：</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地 址:</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邮政编码：</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  话：</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传  真：</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电子信箱：</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开户银行：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开户银行：</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账  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账  号：</w:t>
      </w:r>
      <w:r>
        <w:rPr>
          <w:rFonts w:hint="eastAsia" w:ascii="仿宋" w:hAnsi="仿宋" w:eastAsia="仿宋" w:cs="仿宋"/>
          <w:sz w:val="24"/>
          <w:szCs w:val="24"/>
          <w:u w:val="single"/>
        </w:rPr>
        <w:t xml:space="preserve">                     </w:t>
      </w:r>
      <w:r/>
    </w:p>
    <w:p>
      <w:pPr>
        <w:jc w:val="center"/>
        <w:keepLines/>
        <w:keepNext/>
        <w:spacing w:line="400" w:lineRule="exact"/>
        <w:rPr>
          <w:rFonts w:hint="eastAsia" w:ascii="仿宋" w:hAnsi="仿宋" w:eastAsia="仿宋" w:cs="仿宋"/>
          <w:b/>
          <w:bCs/>
          <w:sz w:val="24"/>
          <w:szCs w:val="24"/>
        </w:rPr>
        <w:outlineLvl w:val="2"/>
      </w:pPr>
      <w:r>
        <w:rPr>
          <w:rFonts w:hint="eastAsia" w:ascii="仿宋" w:hAnsi="仿宋" w:eastAsia="仿宋" w:cs="仿宋"/>
          <w:b/>
          <w:bCs/>
          <w:color w:val="ff0000"/>
          <w:sz w:val="24"/>
          <w:szCs w:val="24"/>
        </w:rPr>
        <w:br w:type="page" w:clear="all"/>
      </w:r>
      <w:bookmarkStart w:id="139" w:name="_Toc163653820"/>
      <w:r/>
      <w:bookmarkStart w:id="140" w:name="_Toc214469917"/>
      <w:r/>
      <w:bookmarkStart w:id="141" w:name="_Toc229756072"/>
      <w:r>
        <w:rPr>
          <w:rFonts w:hint="eastAsia" w:ascii="仿宋" w:hAnsi="仿宋" w:eastAsia="仿宋" w:cs="仿宋"/>
          <w:b/>
          <w:bCs/>
          <w:sz w:val="24"/>
          <w:szCs w:val="24"/>
        </w:rPr>
        <w:t xml:space="preserve">第二部分   通用合同条款</w:t>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480"/>
        <w:spacing w:line="400" w:lineRule="exact"/>
        <w:rPr>
          <w:rFonts w:hint="eastAsia" w:ascii="仿宋" w:hAnsi="仿宋" w:eastAsia="仿宋" w:cs="仿宋"/>
          <w:sz w:val="24"/>
          <w:szCs w:val="24"/>
        </w:rPr>
      </w:pPr>
      <w:r/>
      <w:bookmarkStart w:id="142" w:name="_Toc351203495"/>
      <w:r>
        <w:rPr>
          <w:rFonts w:hint="eastAsia" w:ascii="仿宋" w:hAnsi="仿宋" w:eastAsia="仿宋" w:cs="仿宋"/>
          <w:sz w:val="24"/>
          <w:szCs w:val="24"/>
        </w:rPr>
        <w:t xml:space="preserve">执行《建设工程施工合同（示范文本）》（GF-2017-0201）第二部分通用合同条款</w:t>
      </w:r>
      <w:bookmarkEnd w:id="142"/>
      <w:r/>
      <w:r/>
    </w:p>
    <w:p>
      <w:pPr>
        <w:jc w:val="center"/>
        <w:keepLines/>
        <w:keepNext/>
        <w:spacing w:line="400" w:lineRule="exact"/>
        <w:rPr>
          <w:rFonts w:hint="eastAsia" w:ascii="仿宋" w:hAnsi="仿宋" w:eastAsia="仿宋" w:cs="仿宋"/>
          <w:b/>
          <w:bCs/>
          <w:sz w:val="24"/>
          <w:szCs w:val="24"/>
        </w:rPr>
        <w:outlineLvl w:val="2"/>
      </w:pPr>
      <w:r/>
      <w:bookmarkStart w:id="143" w:name="_Toc19519"/>
      <w:r/>
      <w:bookmarkStart w:id="144" w:name="_Toc163653821"/>
      <w:r/>
      <w:bookmarkStart w:id="145" w:name="_Toc15973773"/>
      <w:r/>
      <w:bookmarkStart w:id="146" w:name="_Toc214469918"/>
      <w:r/>
      <w:bookmarkStart w:id="147" w:name="_Toc481071258"/>
      <w:r/>
      <w:bookmarkStart w:id="148" w:name="_Toc452632244"/>
      <w:r/>
      <w:bookmarkStart w:id="149" w:name="_Toc256000060"/>
      <w:r/>
      <w:bookmarkStart w:id="150" w:name="_Toc435689654"/>
      <w:r/>
      <w:bookmarkStart w:id="151" w:name="_Toc229756073"/>
      <w:r/>
      <w:bookmarkStart w:id="152" w:name="_Toc440534757"/>
      <w:r/>
      <w:bookmarkStart w:id="153" w:name="_Toc82599039"/>
      <w:r>
        <w:rPr>
          <w:rFonts w:hint="eastAsia" w:ascii="仿宋" w:hAnsi="仿宋" w:eastAsia="仿宋" w:cs="仿宋"/>
          <w:b/>
          <w:bCs/>
          <w:sz w:val="24"/>
          <w:szCs w:val="24"/>
        </w:rPr>
        <w:t xml:space="preserve">第三部分   专用合同条款</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 一般约定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 词语定义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1.1.1合同</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1.1.1.10其他合同文件包括：</w:t>
      </w:r>
      <w:r>
        <w:rPr>
          <w:rFonts w:hint="eastAsia" w:ascii="仿宋" w:hAnsi="仿宋" w:eastAsia="仿宋" w:cs="仿宋"/>
          <w:color w:val="000000"/>
          <w:sz w:val="24"/>
          <w:szCs w:val="24"/>
          <w:u w:val="single"/>
        </w:rPr>
        <w:t xml:space="preserve">（1）施工招标文件（包括修改澄清通知）及答疑、投标文件及附件；（2）明确双方权利、义务的纪要、协议；（3）双方有关工程的合同洽商、变更等书面协议或文件等</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1.1.2.4监理人：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资质类别和等级：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1.1.2.5 设计人：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资质类别和等级：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1.1.3 工程和设备</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1.1.3.7 作为施工现场组成部分的其他场所包括：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1.1.3.9 永久占地包括：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1.1.3.10 临时占地包括：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1.3法律 </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适用于合同的其他规范性文件：</w:t>
      </w:r>
      <w:r>
        <w:rPr>
          <w:rFonts w:hint="eastAsia" w:ascii="仿宋" w:hAnsi="仿宋" w:eastAsia="仿宋" w:cs="仿宋"/>
          <w:sz w:val="24"/>
          <w:szCs w:val="24"/>
          <w:u w:val="single"/>
        </w:rPr>
        <w:t xml:space="preserve">中华人民共和国法律、行政法规、部门规章，以及工程所在地的地方性法规、自治条例、单行条例和地方政府规章等</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 标准和规范</w:t>
      </w:r>
      <w:r/>
    </w:p>
    <w:p>
      <w:pPr>
        <w:ind w:firstLine="480"/>
        <w:jc w:val="left"/>
        <w:spacing w:line="400" w:lineRule="exact"/>
        <w:widowControl/>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1.4.1适用于工程的标准规范包括：</w:t>
      </w:r>
      <w:r>
        <w:rPr>
          <w:rFonts w:hint="eastAsia" w:ascii="仿宋" w:hAnsi="仿宋" w:eastAsia="仿宋" w:cs="仿宋"/>
          <w:sz w:val="24"/>
          <w:szCs w:val="24"/>
          <w:u w:val="single"/>
        </w:rPr>
        <w:t xml:space="preserve">现行的与本工程有关的国家标准、行业标准、规范及省、市有关规定</w:t>
      </w:r>
      <w:r>
        <w:rPr>
          <w:rFonts w:hint="eastAsia" w:ascii="仿宋" w:hAnsi="仿宋" w:eastAsia="仿宋" w:cs="仿宋"/>
          <w:color w:val="000000"/>
          <w:sz w:val="24"/>
          <w:szCs w:val="24"/>
        </w:rPr>
        <w:t xml:space="preserve">。</w:t>
      </w:r>
      <w:r/>
    </w:p>
    <w:p>
      <w:pPr>
        <w:ind w:firstLine="480"/>
        <w:jc w:val="left"/>
        <w:spacing w:line="400" w:lineRule="exact"/>
        <w:widowControl/>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发包人提供标准、规范的时间：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widowControl/>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1.4.3发包人对工程的技术标准和功能要求的特殊要求：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 合同文件的优先顺序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合同文件组成及优先顺序为：</w:t>
      </w:r>
      <w:r>
        <w:rPr>
          <w:rFonts w:hint="eastAsia" w:ascii="仿宋" w:hAnsi="仿宋" w:eastAsia="仿宋" w:cs="仿宋"/>
          <w:color w:val="000000"/>
          <w:sz w:val="24"/>
          <w:szCs w:val="24"/>
          <w:u w:val="single"/>
        </w:rPr>
        <w:t xml:space="preserve">（1）本合同协议书及补充协议；（2）中标通知书；（3）投标函及投标函附录；（4）本合同专用条款；（5）本合同通用条款；（6）技术标准和要求；（7）图纸；（8）已标价工程量清单；（9）其他合同文件。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 图纸和承包人文件</w:t>
      </w:r>
      <w:r>
        <w:rPr>
          <w:rFonts w:hint="eastAsia" w:ascii="仿宋" w:hAnsi="仿宋" w:eastAsia="仿宋" w:cs="仿宋"/>
          <w:sz w:val="24"/>
          <w:szCs w:val="24"/>
        </w:rPr>
        <w:tab/>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1.6.1 图纸的提供</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发包人向承包人提供图纸的期限：</w:t>
      </w:r>
      <w:r>
        <w:rPr>
          <w:rFonts w:hint="eastAsia" w:ascii="仿宋" w:hAnsi="仿宋" w:eastAsia="仿宋" w:cs="仿宋"/>
          <w:color w:val="000000"/>
          <w:sz w:val="24"/>
          <w:szCs w:val="24"/>
          <w:u w:val="single"/>
        </w:rPr>
        <w:t xml:space="preserve">签订合同时同时提供</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发包人向承包人提供图纸的数量：</w:t>
      </w:r>
      <w:r>
        <w:rPr>
          <w:rFonts w:hint="eastAsia" w:ascii="仿宋" w:hAnsi="仿宋" w:eastAsia="仿宋" w:cs="仿宋"/>
          <w:sz w:val="24"/>
          <w:szCs w:val="24"/>
          <w:u w:val="single"/>
        </w:rPr>
        <w:t xml:space="preserve">贰套</w:t>
      </w:r>
      <w:r>
        <w:rPr>
          <w:rFonts w:hint="eastAsia" w:ascii="仿宋" w:hAnsi="仿宋" w:eastAsia="仿宋" w:cs="仿宋"/>
          <w:color w:val="000000"/>
          <w:sz w:val="24"/>
          <w:szCs w:val="24"/>
          <w:u w:val="single"/>
        </w:rPr>
        <w:t xml:space="preserve">如承包人需增加图纸份数，发包人可代为复制，复制费用由承包人承担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发包人向承包人提供图纸的内容：</w:t>
      </w:r>
      <w:r>
        <w:rPr>
          <w:rFonts w:hint="eastAsia" w:ascii="仿宋" w:hAnsi="仿宋" w:eastAsia="仿宋" w:cs="仿宋"/>
          <w:sz w:val="24"/>
          <w:szCs w:val="24"/>
          <w:u w:val="single"/>
        </w:rPr>
        <w:t xml:space="preserve">与本合同工程内容相关的图纸，承包人收到图纸后应认真核对，如发现有明显错误或遗漏，应立即以书面形式报告发包人，否则应承担全部责任。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1.6.4 承包人文件</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需要由承包人提供的文件，包括：</w:t>
      </w:r>
      <w:r>
        <w:rPr>
          <w:rFonts w:hint="eastAsia" w:ascii="仿宋" w:hAnsi="仿宋" w:eastAsia="仿宋" w:cs="仿宋"/>
          <w:color w:val="000000"/>
          <w:sz w:val="24"/>
          <w:szCs w:val="24"/>
          <w:u w:val="single"/>
        </w:rPr>
        <w:t xml:space="preserve">1、文件提交计划。2、临时工程图纸和文件。3、施工总进度计划（应采用关键线路法编制网络图）。4、施工总布置图。5、主要施工方法和措施。6、开工报告等；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承包人提供的文件的期限为：</w:t>
      </w:r>
      <w:r>
        <w:rPr>
          <w:rFonts w:hint="eastAsia" w:ascii="仿宋" w:hAnsi="仿宋" w:eastAsia="仿宋" w:cs="仿宋"/>
          <w:color w:val="000000"/>
          <w:sz w:val="24"/>
          <w:szCs w:val="24"/>
          <w:u w:val="single"/>
        </w:rPr>
        <w:t xml:space="preserve">开工前</w:t>
      </w:r>
      <w:r>
        <w:rPr>
          <w:rFonts w:hint="eastAsia" w:ascii="仿宋" w:hAnsi="仿宋" w:eastAsia="仿宋" w:cs="仿宋"/>
          <w:b/>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承包人提供的文件的数量为：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承包人提供的文件的形式为：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发包人审批承包人文件的期限：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1.6.5 现场图纸准备</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关于现场图纸准备的约定：</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1.7 联络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1.7.1发包人和承包人应当在</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天内将与合同有关的通知、批准、证明、证书、指示、指令、要求、请求、同意、意见、确定和决定等书面函件送达对方当事人。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1.7.2 发包人接收文件的地点：</w:t>
      </w:r>
      <w:r>
        <w:rPr>
          <w:rFonts w:hint="eastAsia" w:ascii="仿宋" w:hAnsi="仿宋" w:eastAsia="仿宋" w:cs="仿宋"/>
          <w:sz w:val="24"/>
          <w:szCs w:val="24"/>
          <w:u w:val="single"/>
          <w:lang w:eastAsia="zh-CN"/>
        </w:rPr>
        <w:t xml:space="preserve">宿迁市第七实验学校</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发包人指定的接收人为：</w:t>
      </w:r>
      <w:r>
        <w:rPr>
          <w:rFonts w:hint="eastAsia" w:ascii="仿宋" w:hAnsi="仿宋" w:eastAsia="仿宋" w:cs="仿宋"/>
          <w:sz w:val="24"/>
          <w:szCs w:val="24"/>
          <w:u w:val="single"/>
        </w:rPr>
        <w:t xml:space="preserve">发包人代表及其授权人</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承包人接收文件的地点：</w:t>
      </w:r>
      <w:r>
        <w:rPr>
          <w:rFonts w:hint="eastAsia" w:ascii="仿宋" w:hAnsi="仿宋" w:eastAsia="仿宋" w:cs="仿宋"/>
          <w:sz w:val="24"/>
          <w:szCs w:val="24"/>
          <w:u w:val="single"/>
        </w:rPr>
        <w:t xml:space="preserve">承包人项目经理或项目部主要人员办公室</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承包人指定的接收人为：</w:t>
      </w:r>
      <w:r>
        <w:rPr>
          <w:rFonts w:hint="eastAsia" w:ascii="仿宋" w:hAnsi="仿宋" w:eastAsia="仿宋" w:cs="仿宋"/>
          <w:sz w:val="24"/>
          <w:szCs w:val="24"/>
          <w:u w:val="single"/>
        </w:rPr>
        <w:t xml:space="preserve">承包人项目经理或其授权人</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监理人接收文件的地点：</w:t>
      </w:r>
      <w:r>
        <w:rPr>
          <w:rFonts w:hint="eastAsia" w:ascii="仿宋" w:hAnsi="仿宋" w:eastAsia="仿宋" w:cs="仿宋"/>
          <w:sz w:val="24"/>
          <w:szCs w:val="24"/>
          <w:u w:val="single"/>
        </w:rPr>
        <w:t xml:space="preserve">监理人现场办公室</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监理人指定的接收人为：</w:t>
      </w:r>
      <w:r>
        <w:rPr>
          <w:rFonts w:hint="eastAsia" w:ascii="仿宋" w:hAnsi="仿宋" w:eastAsia="仿宋" w:cs="仿宋"/>
          <w:sz w:val="24"/>
          <w:szCs w:val="24"/>
          <w:u w:val="single"/>
        </w:rPr>
        <w:t xml:space="preserve">总监理工程师或其授权人</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1.10 交通运输</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1.10.1 出入现场的权利</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关于出入现场的权利的约定：</w:t>
      </w:r>
      <w:r>
        <w:rPr>
          <w:rFonts w:hint="eastAsia" w:ascii="仿宋" w:hAnsi="仿宋" w:eastAsia="仿宋" w:cs="仿宋"/>
          <w:color w:val="000000"/>
          <w:sz w:val="24"/>
          <w:szCs w:val="24"/>
        </w:rPr>
        <w:t xml:space="preserve">所有进出的作业人员必须佩戴由发包人统一制定的出入证，</w:t>
      </w:r>
      <w:r>
        <w:rPr>
          <w:rFonts w:hint="eastAsia" w:ascii="仿宋" w:hAnsi="仿宋" w:eastAsia="仿宋" w:cs="仿宋"/>
          <w:color w:val="000000"/>
          <w:sz w:val="24"/>
          <w:szCs w:val="24"/>
          <w:u w:val="single"/>
        </w:rPr>
        <w:t xml:space="preserve">才能进入施工现场，</w:t>
      </w:r>
      <w:r>
        <w:rPr>
          <w:rFonts w:hint="eastAsia" w:ascii="仿宋" w:hAnsi="仿宋" w:eastAsia="仿宋" w:cs="仿宋"/>
          <w:color w:val="000000"/>
          <w:sz w:val="24"/>
          <w:szCs w:val="24"/>
        </w:rPr>
        <w:t xml:space="preserve">费用由承包人承担</w:t>
      </w:r>
      <w:r>
        <w:rPr>
          <w:rFonts w:hint="eastAsia" w:ascii="仿宋" w:hAnsi="仿宋" w:eastAsia="仿宋" w:cs="仿宋"/>
          <w:color w:val="000000"/>
          <w:sz w:val="24"/>
          <w:szCs w:val="24"/>
          <w:u w:val="single"/>
        </w:rPr>
        <w:t xml:space="preserve">其他无关人员一律不能进入施工现场，如果擅自进入现场，由此而产生的后果由承包人自行负责。</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1.10.3 场内交通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关于场外交通和场内交通的边界的约定：</w:t>
      </w:r>
      <w:r>
        <w:rPr>
          <w:rFonts w:hint="eastAsia" w:ascii="仿宋" w:hAnsi="仿宋" w:eastAsia="仿宋" w:cs="仿宋"/>
          <w:color w:val="000000"/>
          <w:sz w:val="24"/>
          <w:szCs w:val="24"/>
          <w:u w:val="single"/>
        </w:rPr>
        <w:t xml:space="preserve">施工场地内和本项目有关的道路</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关于发包人向承包人免费提供满足工程施工需要的场内道路和交通设施的约定：</w:t>
      </w:r>
      <w:r>
        <w:rPr>
          <w:rFonts w:hint="eastAsia" w:ascii="仿宋" w:hAnsi="仿宋" w:eastAsia="仿宋" w:cs="仿宋"/>
          <w:color w:val="000000"/>
          <w:sz w:val="24"/>
          <w:szCs w:val="24"/>
          <w:u w:val="single"/>
        </w:rPr>
        <w:t xml:space="preserve">由承包人自备</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1.10.4超大件和超重件的运输</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color w:val="000000"/>
          <w:sz w:val="24"/>
          <w:szCs w:val="24"/>
          <w:u w:val="single"/>
        </w:rPr>
        <w:t xml:space="preserve">承包人</w:t>
      </w:r>
      <w:r>
        <w:rPr>
          <w:rFonts w:hint="eastAsia" w:ascii="仿宋" w:hAnsi="仿宋" w:eastAsia="仿宋" w:cs="仿宋"/>
          <w:sz w:val="24"/>
          <w:szCs w:val="24"/>
        </w:rPr>
        <w:t xml:space="preserve">承担。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 知识产权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 xml:space="preserve">归发包人</w:t>
      </w:r>
      <w:r>
        <w:rPr>
          <w:rFonts w:hint="eastAsia" w:ascii="仿宋" w:hAnsi="仿宋" w:eastAsia="仿宋" w:cs="仿宋"/>
          <w:sz w:val="24"/>
          <w:szCs w:val="24"/>
          <w:u w:val="single"/>
        </w:rPr>
        <w:t xml:space="preserve">所有</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关于发包人提供的上述文件的使用限制的要求：</w:t>
      </w:r>
      <w:r>
        <w:rPr>
          <w:rFonts w:hint="eastAsia" w:ascii="仿宋" w:hAnsi="仿宋" w:eastAsia="仿宋" w:cs="仿宋"/>
          <w:color w:val="000000"/>
          <w:sz w:val="24"/>
          <w:szCs w:val="24"/>
          <w:u w:val="single"/>
        </w:rPr>
        <w:t xml:space="preserve">未经发包人同意不得复制，不得向承包人以外的人员泄漏有关图纸内容或提供给第三方，否则所造成的损失由承包人负责赔偿，工程竣工后，除承包人存档需要的图纸外，原图全部收回，否则承担违约金3万元。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1.11.2 关于承包人为实施工程所编制文件的著作权的归属：</w:t>
      </w:r>
      <w:r>
        <w:rPr>
          <w:rFonts w:hint="eastAsia" w:ascii="仿宋" w:hAnsi="仿宋" w:eastAsia="仿宋" w:cs="仿宋"/>
          <w:color w:val="000000"/>
          <w:sz w:val="24"/>
          <w:szCs w:val="24"/>
          <w:u w:val="single"/>
        </w:rPr>
        <w:t xml:space="preserve">归承包人所有</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关于承包人提供的上述文件的使用限制的要求：</w:t>
      </w:r>
      <w:r>
        <w:rPr>
          <w:rFonts w:hint="eastAsia" w:ascii="仿宋" w:hAnsi="仿宋" w:eastAsia="仿宋" w:cs="仿宋"/>
          <w:color w:val="000000"/>
          <w:sz w:val="24"/>
          <w:szCs w:val="24"/>
          <w:u w:val="single"/>
        </w:rPr>
        <w:t xml:space="preserve">不得用于与本工程无关的一切事宜</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1.11.4 承包人在施工过程中所采用的专利、专有技术、技术秘密的使用费的承担方式：</w:t>
      </w:r>
      <w:r>
        <w:rPr>
          <w:rFonts w:hint="eastAsia" w:ascii="仿宋" w:hAnsi="仿宋" w:eastAsia="仿宋" w:cs="仿宋"/>
          <w:color w:val="000000"/>
          <w:sz w:val="24"/>
          <w:szCs w:val="24"/>
          <w:u w:val="single"/>
        </w:rPr>
        <w:t xml:space="preserve">如有，将由承包人承担</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1.13工程量清单错误的修正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出现工程量清单错误时，是否调整合同价格：</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是</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允许调整合同价格的工程量偏差范围：</w:t>
      </w:r>
      <w:r>
        <w:rPr>
          <w:rFonts w:hint="eastAsia" w:ascii="仿宋" w:hAnsi="仿宋" w:eastAsia="仿宋" w:cs="仿宋"/>
          <w:color w:val="000000"/>
          <w:sz w:val="24"/>
          <w:szCs w:val="24"/>
          <w:u w:val="single"/>
        </w:rPr>
        <w:t xml:space="preserve">（1）工程量清单存在缺项、漏项的；（2）工程量清单偏差超出约定的工程量偏差范围的；（3）未按照国家现行计量规范强制性规定计量的</w:t>
      </w:r>
      <w:r>
        <w:rPr>
          <w:rFonts w:hint="eastAsia" w:ascii="仿宋" w:hAnsi="仿宋" w:eastAsia="仿宋" w:cs="仿宋"/>
          <w:sz w:val="24"/>
          <w:szCs w:val="24"/>
          <w:u w:val="single"/>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2. 发包人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发包人代表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发包人代表：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姓    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职    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发包人对发包人代表的授权范围如下：</w:t>
      </w:r>
      <w:r>
        <w:rPr>
          <w:rFonts w:hint="eastAsia" w:ascii="仿宋" w:hAnsi="仿宋" w:eastAsia="仿宋" w:cs="仿宋"/>
          <w:color w:val="000000"/>
          <w:sz w:val="24"/>
          <w:szCs w:val="24"/>
          <w:u w:val="single"/>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2.4 施工现场、施工条件和基础资料的提供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2.4.1 提供施工现场</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关于发包人移交施工现场的期限要求：</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2.4.2 提供施工条件</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（1）关于发包人应负责提供施工所需要的条件，包括：</w:t>
      </w:r>
      <w:r>
        <w:rPr>
          <w:rFonts w:hint="eastAsia" w:ascii="仿宋" w:hAnsi="仿宋" w:eastAsia="仿宋" w:cs="仿宋"/>
          <w:color w:val="000000"/>
          <w:sz w:val="24"/>
          <w:szCs w:val="24"/>
          <w:u w:val="single"/>
        </w:rPr>
        <w:t xml:space="preserve">提供施工所需的红线内场地，并在计算工期前将施工现场各种障碍物清除；其他料场、办公等用地由承包人自行解决</w:t>
      </w:r>
      <w:r>
        <w:rPr>
          <w:rFonts w:hint="eastAsia" w:ascii="仿宋" w:hAnsi="仿宋" w:eastAsia="仿宋" w:cs="仿宋"/>
          <w:sz w:val="24"/>
          <w:szCs w:val="24"/>
          <w:u w:val="single"/>
        </w:rPr>
        <w:t xml:space="preserve">。</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（2）将所需的水、电接至施工现场的时间、地点和供应要求：</w:t>
      </w:r>
      <w:r>
        <w:rPr>
          <w:rFonts w:hint="eastAsia" w:ascii="仿宋" w:hAnsi="仿宋" w:eastAsia="仿宋" w:cs="仿宋"/>
          <w:color w:val="000000"/>
          <w:sz w:val="24"/>
          <w:szCs w:val="24"/>
          <w:u w:val="single"/>
        </w:rPr>
        <w:t xml:space="preserve">计算工期前将水、电线路接至施工现场用地红线界（承包人统一挂表，每月按实际发生额交纳供电、供水费用）。如现有用电量不能满足施工要求，由发包人负责增容。</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（3）施工场地与公共道路的通道开通时间和要求：</w:t>
      </w:r>
      <w:r>
        <w:rPr>
          <w:rFonts w:hint="eastAsia" w:ascii="仿宋" w:hAnsi="仿宋" w:eastAsia="仿宋" w:cs="仿宋"/>
          <w:color w:val="000000"/>
          <w:sz w:val="24"/>
          <w:szCs w:val="24"/>
          <w:u w:val="single"/>
        </w:rPr>
        <w:t xml:space="preserve">已完成</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（4）工程地质和地下管网线资料的提供时间：</w:t>
      </w:r>
      <w:r>
        <w:rPr>
          <w:rFonts w:hint="eastAsia" w:ascii="仿宋" w:hAnsi="仿宋" w:eastAsia="仿宋" w:cs="仿宋"/>
          <w:color w:val="000000"/>
          <w:sz w:val="24"/>
          <w:szCs w:val="24"/>
          <w:u w:val="single"/>
        </w:rPr>
        <w:t xml:space="preserve">计算工期前提供工程地质和地下管网线路等资料。</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（5）由发包人办理的施工所需证件、批件的名称和完成时间：</w:t>
      </w:r>
      <w:r>
        <w:rPr>
          <w:rFonts w:hint="eastAsia" w:ascii="仿宋" w:hAnsi="仿宋" w:eastAsia="仿宋" w:cs="仿宋"/>
          <w:color w:val="000000"/>
          <w:sz w:val="24"/>
          <w:szCs w:val="24"/>
          <w:u w:val="single"/>
        </w:rPr>
        <w:t xml:space="preserve">按规定应由发包人办理的相关施工手续，承包人应及时提供相关手续。</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（6）水准点与坐标控制点交验要求：</w:t>
      </w:r>
      <w:r>
        <w:rPr>
          <w:rFonts w:hint="eastAsia" w:ascii="仿宋" w:hAnsi="仿宋" w:eastAsia="仿宋" w:cs="仿宋"/>
          <w:color w:val="000000"/>
          <w:sz w:val="24"/>
          <w:szCs w:val="24"/>
          <w:u w:val="single"/>
        </w:rPr>
        <w:t xml:space="preserve">开工前提供水准点与坐标控制点，按施工图由发包人、承包人、监理现场书面交验，交验后，承包人应妥善保护场内水准点与控制点，任意破坏或遗失应由承包人负责。</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（7）图纸会审和设计交底时间：</w:t>
      </w:r>
      <w:r>
        <w:rPr>
          <w:rFonts w:hint="eastAsia" w:ascii="仿宋" w:hAnsi="仿宋" w:eastAsia="仿宋" w:cs="仿宋"/>
          <w:color w:val="000000"/>
          <w:sz w:val="24"/>
          <w:szCs w:val="24"/>
          <w:u w:val="single"/>
        </w:rPr>
        <w:t xml:space="preserve">开工前一周内。</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（8）协调处理施工场地周围地下管线和邻近建筑物、构筑物（含文物保护建筑）、古树名木的保护工作：</w:t>
      </w:r>
      <w:r>
        <w:rPr>
          <w:rFonts w:hint="eastAsia" w:ascii="仿宋" w:hAnsi="仿宋" w:eastAsia="仿宋" w:cs="仿宋"/>
          <w:color w:val="000000"/>
          <w:sz w:val="24"/>
          <w:szCs w:val="24"/>
          <w:u w:val="single"/>
        </w:rPr>
        <w:t xml:space="preserve">督促承包人做好保护工作，所需费用由承包人负责。</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（9）双方约定发包人应做的其他工作：</w:t>
      </w:r>
      <w:r>
        <w:rPr>
          <w:rFonts w:hint="eastAsia" w:ascii="仿宋" w:hAnsi="仿宋" w:eastAsia="仿宋" w:cs="仿宋"/>
          <w:color w:val="000000"/>
          <w:sz w:val="24"/>
          <w:szCs w:val="24"/>
          <w:u w:val="single"/>
        </w:rPr>
        <w:t xml:space="preserve">承包人如有拖欠克扣工人劳动报酬行为的，发包人有权采取下列任一或全部措施，同时承包人应赔偿因此给发包人造成的损失：</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 = 1 \* GB3 </w:instrText>
      </w:r>
      <w:r>
        <w:rPr>
          <w:rFonts w:hint="eastAsia" w:ascii="仿宋" w:hAnsi="仿宋" w:eastAsia="仿宋" w:cs="仿宋"/>
          <w:color w:val="000000"/>
          <w:sz w:val="24"/>
          <w:szCs w:val="24"/>
          <w:u w:val="single"/>
        </w:rPr>
        <w:fldChar w:fldCharType="separate"/>
      </w:r>
      <w:r>
        <w:rPr>
          <w:rFonts w:hint="eastAsia" w:ascii="仿宋" w:hAnsi="仿宋" w:eastAsia="仿宋" w:cs="仿宋"/>
          <w:color w:val="000000"/>
          <w:sz w:val="24"/>
          <w:szCs w:val="24"/>
          <w:u w:val="single"/>
        </w:rPr>
        <w:t xml:space="preserve">①</w:t>
      </w:r>
      <w:r>
        <w:rPr>
          <w:rFonts w:hint="eastAsia" w:ascii="仿宋" w:hAnsi="仿宋" w:eastAsia="仿宋" w:cs="仿宋"/>
          <w:color w:val="000000"/>
          <w:sz w:val="24"/>
          <w:szCs w:val="24"/>
          <w:u w:val="single"/>
        </w:rPr>
        <w:fldChar w:fldCharType="end"/>
      </w:r>
      <w:r>
        <w:rPr>
          <w:rFonts w:hint="eastAsia" w:ascii="仿宋" w:hAnsi="仿宋" w:eastAsia="仿宋" w:cs="仿宋"/>
          <w:color w:val="000000"/>
          <w:sz w:val="24"/>
          <w:szCs w:val="24"/>
          <w:u w:val="single"/>
        </w:rPr>
        <w:t xml:space="preserve">从合同价款扣除，直接支付给承包人在本项目上的雇员；</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 = 2 \* GB3 </w:instrText>
      </w:r>
      <w:r>
        <w:rPr>
          <w:rFonts w:hint="eastAsia" w:ascii="仿宋" w:hAnsi="仿宋" w:eastAsia="仿宋" w:cs="仿宋"/>
          <w:color w:val="000000"/>
          <w:sz w:val="24"/>
          <w:szCs w:val="24"/>
          <w:u w:val="single"/>
        </w:rPr>
        <w:fldChar w:fldCharType="separate"/>
      </w:r>
      <w:r>
        <w:rPr>
          <w:rFonts w:hint="eastAsia" w:ascii="仿宋" w:hAnsi="仿宋" w:eastAsia="仿宋" w:cs="仿宋"/>
          <w:color w:val="000000"/>
          <w:sz w:val="24"/>
          <w:szCs w:val="24"/>
          <w:u w:val="single"/>
        </w:rPr>
        <w:t xml:space="preserve">②</w:t>
      </w:r>
      <w:r>
        <w:rPr>
          <w:rFonts w:hint="eastAsia" w:ascii="仿宋" w:hAnsi="仿宋" w:eastAsia="仿宋" w:cs="仿宋"/>
          <w:color w:val="000000"/>
          <w:sz w:val="24"/>
          <w:szCs w:val="24"/>
          <w:u w:val="single"/>
        </w:rPr>
        <w:fldChar w:fldCharType="end"/>
      </w:r>
      <w:r>
        <w:rPr>
          <w:rFonts w:hint="eastAsia" w:ascii="仿宋" w:hAnsi="仿宋" w:eastAsia="仿宋" w:cs="仿宋"/>
          <w:color w:val="000000"/>
          <w:sz w:val="24"/>
          <w:szCs w:val="24"/>
          <w:u w:val="single"/>
        </w:rPr>
        <w:t xml:space="preserve">经催告后三日内仍未足额支付劳动报酬的，解除本合同。</w:t>
      </w:r>
      <w:r/>
    </w:p>
    <w:p>
      <w:pPr>
        <w:ind w:firstLine="480"/>
        <w:spacing w:line="400" w:lineRule="exact"/>
        <w:tabs>
          <w:tab w:val="left" w:pos="0" w:leader="none"/>
          <w:tab w:val="left" w:pos="993" w:leader="none"/>
          <w:tab w:val="left" w:pos="1134"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u w:val="single"/>
        </w:rPr>
        <w:t xml:space="preserve">发包人不预付安全文明施工费，与进度款同期比例支付。</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 2.5 资金来源证明及支付担保</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发包人提供资金来源证明的期限要求：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发包人是否提供支付担保：</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发包人提供支付担保的形式：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3. 承包人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 承包人的一般义务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承包人应按约定的时间和要求完成以下工作：</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（1）需由设计资质等级和业务范围允许的承包人完成的设计文件提交时间：无。</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（2）应提供计划、报表的名称及完成时间：合同</w:t>
      </w:r>
      <w:r>
        <w:rPr>
          <w:rFonts w:hint="eastAsia" w:ascii="仿宋" w:hAnsi="仿宋" w:eastAsia="仿宋" w:cs="仿宋"/>
          <w:color w:val="000000"/>
          <w:sz w:val="24"/>
          <w:szCs w:val="24"/>
          <w:lang w:eastAsia="zh-CN"/>
        </w:rPr>
        <w:t xml:space="preserve">签订</w:t>
      </w:r>
      <w:r>
        <w:rPr>
          <w:rFonts w:hint="eastAsia" w:ascii="仿宋" w:hAnsi="仿宋" w:eastAsia="仿宋" w:cs="仿宋"/>
          <w:color w:val="000000"/>
          <w:sz w:val="24"/>
          <w:szCs w:val="24"/>
        </w:rPr>
        <w:t xml:space="preserve">前提供材料计划和总进度计划；每周五17点前向发包人和监理方提供详细的书面施工进度计划、已完成工程量报表（含工程变更及签证预算）、已购材料清单、材料进场计划、劳动力及用款计划等资料，及发包人要求提供的其他相关资料，不提供或不按时提供，提供不全的，承包人向发包人支付违约金1000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（3）承担施工安全保卫工作及非夜间施工照明的责任和要求：昼夜照明和现场施工安全保卫工作均由承包人负责，施工期间发生的安全等事故由承包人承担全部责任。</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（4）向发包人提供的办公和生活房屋及设施的要求：无偿向发包人、监理单位提供生活用品和办公地点，办公地点由发包人统筹安排,承包人向发包人提供必要的办公及办公设备、办公用品。</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（5）向发包人提供巡查交通工具。</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已完成工程成品保护的特殊要求及费用承担：已竣工工程未交付发包人验收之前的成品保护由承包人负责，费用由承包人承担；承包人承诺在合同工期内如未完成工程验收的，发包人又急于使用，不视同竣工验收合格，且发生损坏的修理费用由承包人承担。</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施工现场清洁卫生的要求：施工场地清洁卫生要求应达到宿迁市安全文明工地的要求，满足城管、卫生、防疫及环保部门的相关要求，如果出现被相关主管部门通报批评的、被新闻媒体曝光的、被罚款的。在承包人足额</w:t>
      </w:r>
      <w:r>
        <w:rPr>
          <w:rFonts w:hint="eastAsia" w:ascii="仿宋" w:hAnsi="仿宋" w:eastAsia="仿宋" w:cs="仿宋"/>
          <w:color w:val="000000"/>
          <w:sz w:val="24"/>
          <w:szCs w:val="24"/>
          <w:lang w:eastAsia="zh-CN"/>
        </w:rPr>
        <w:t xml:space="preserve">缴纳</w:t>
      </w:r>
      <w:r>
        <w:rPr>
          <w:rFonts w:hint="eastAsia" w:ascii="仿宋" w:hAnsi="仿宋" w:eastAsia="仿宋" w:cs="仿宋"/>
          <w:color w:val="000000"/>
          <w:sz w:val="24"/>
          <w:szCs w:val="24"/>
        </w:rPr>
        <w:t xml:space="preserve">罚款后，发包方同时给予追加违约金每次1万元。</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（10）双方约定承包人应做的其他工作：</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1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①</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承包人应与所有施工人员签订劳动用工合同，明确劳动报酬，及时足额支付劳动报酬，对发包人支付的工程款项，应优先用于支付工人工资；</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2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②</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未经发包人书面确认的分包项目，发包人可拒绝验收此项分包工程或将分包单位清除出场，并有权单方面解除本合同、没收履约保证金，由此造成的各种损失均由承包人承担；</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3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③</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施工过程中应采用样板引路，采取挂牌标识，严格质量责任，严密质量管理体系；</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4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④</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自觉接受发包人及委托管理、监理的监督管理，参加发包人一天一会办和监理组织的工程例会，及时报告工程情况，并接受整改要求；</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5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⑤</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协调处理好各种公共关系，承担因承包人责任引发的民事纠纷的损失和处理工作，包括因承包人违反有关规定而导致政府相关部门的处罚；</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6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⑥</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负责发包人提供材料的仓储保管工作；</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7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⑦</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及时办理有关签证和确认手续；</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8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⑧</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红线外至施工点所需临时道路等临时设施由承包人自行解决，费用自理。</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（11）承包人自行负责施工全过程中协调各方工作、业务关系、解决矛盾等，发包人不承担相应的责任。</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承包人需要提交的竣工资料套数：</w:t>
      </w:r>
      <w:r>
        <w:rPr>
          <w:rFonts w:hint="eastAsia" w:ascii="仿宋" w:hAnsi="仿宋" w:eastAsia="仿宋" w:cs="仿宋"/>
          <w:color w:val="000000"/>
          <w:sz w:val="24"/>
          <w:szCs w:val="24"/>
          <w:u w:val="single"/>
        </w:rPr>
        <w:t xml:space="preserve">一式五套</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承包人提交的竣工资料的费用承担：</w:t>
      </w:r>
      <w:r>
        <w:rPr>
          <w:rFonts w:hint="eastAsia" w:ascii="仿宋" w:hAnsi="仿宋" w:eastAsia="仿宋" w:cs="仿宋"/>
          <w:color w:val="000000"/>
          <w:sz w:val="24"/>
          <w:szCs w:val="24"/>
          <w:u w:val="single"/>
        </w:rPr>
        <w:t xml:space="preserve">由承包人承担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承包人提交的竣工资料移交时间：</w:t>
      </w:r>
      <w:r>
        <w:rPr>
          <w:rFonts w:hint="eastAsia" w:ascii="仿宋" w:hAnsi="仿宋" w:eastAsia="仿宋" w:cs="仿宋"/>
          <w:color w:val="000000"/>
          <w:sz w:val="24"/>
          <w:szCs w:val="24"/>
          <w:u w:val="single"/>
        </w:rPr>
        <w:t xml:space="preserve">在工程竣工验收合格一个月内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承包人提交的竣工资料形式要求：</w:t>
      </w:r>
      <w:r>
        <w:rPr>
          <w:rFonts w:hint="eastAsia" w:ascii="仿宋" w:hAnsi="仿宋" w:eastAsia="仿宋" w:cs="仿宋"/>
          <w:color w:val="000000"/>
          <w:sz w:val="24"/>
          <w:szCs w:val="24"/>
          <w:u w:val="single"/>
        </w:rPr>
        <w:t xml:space="preserve">提供工程量计算的底稿、完整的变更签证等相关的结算资料，形式另行约定（以发包人要求为准）。</w:t>
      </w:r>
      <w:r/>
    </w:p>
    <w:p>
      <w:pPr>
        <w:ind w:firstLine="361"/>
        <w:spacing w:line="40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（12）除执行通用条款相关内容外，承包人还应满足下列安全施工管理要求：</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1．承担因承包人责任导致的安全事故所造成的一切经济损失和善后的处理工作，负责安全生产设施的搭设、防护及管理，按规定配备和发放个人安全防护用品；</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2．开工前由施工单位做好整个施工过程的安全预案、安全技术措施和施工现场照明用电方案、专项施工方案。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3.2项目经理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3.2.1项目经理：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姓    名：</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建造师执业资格等级：</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建造师注册证书号：</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安全生产考核合格证书号：</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承包人对项目经理的授权范围如下：</w:t>
      </w:r>
      <w:r>
        <w:rPr>
          <w:rFonts w:hint="eastAsia" w:ascii="仿宋" w:hAnsi="仿宋" w:eastAsia="仿宋" w:cs="仿宋"/>
          <w:color w:val="000000"/>
          <w:sz w:val="24"/>
          <w:szCs w:val="24"/>
          <w:u w:val="single"/>
        </w:rPr>
        <w:t xml:space="preserve">代表承包人行使合同约定的承包人权利和义务，履行合同约定的承包人职责</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关于项目经理每月在施工现场的时间要求：</w:t>
      </w:r>
      <w:r>
        <w:rPr>
          <w:rFonts w:hint="eastAsia" w:ascii="仿宋" w:hAnsi="仿宋" w:eastAsia="仿宋" w:cs="仿宋"/>
          <w:color w:val="000000"/>
          <w:sz w:val="24"/>
          <w:szCs w:val="24"/>
          <w:u w:val="single"/>
        </w:rPr>
        <w:t xml:space="preserve">项目负责人必须保证全过程在工地（特殊情况下需离开时必须以书面形式事先征得发包人同意后方可离开），否则发包人有权追究责任。</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承包人未提交劳动合同，以及没有为项目经理缴纳社会保险证明的违约责任：</w:t>
      </w:r>
      <w:r>
        <w:rPr>
          <w:rFonts w:hint="eastAsia" w:ascii="仿宋" w:hAnsi="仿宋" w:eastAsia="仿宋" w:cs="仿宋"/>
          <w:color w:val="000000"/>
          <w:sz w:val="24"/>
          <w:szCs w:val="24"/>
          <w:u w:val="single"/>
        </w:rPr>
        <w:t xml:space="preserve">详见专用条款16.2.2.21条</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项目经理未经批准，擅自离开施工现场的违约责任：</w:t>
      </w:r>
      <w:r>
        <w:rPr>
          <w:rFonts w:hint="eastAsia" w:ascii="仿宋" w:hAnsi="仿宋" w:eastAsia="仿宋" w:cs="仿宋"/>
          <w:sz w:val="24"/>
          <w:szCs w:val="24"/>
          <w:u w:val="single"/>
        </w:rPr>
        <w:t xml:space="preserve">未全天候驻现场且未经委托人批准离开施工现场的，每发现一人次承包人支付违约金5000元/次/人</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承包人项目经理及项目管理人员：承包人在签订合同时，须同时提供项目负责人及项</w:t>
      </w:r>
      <w:r>
        <w:rPr>
          <w:rFonts w:hint="eastAsia" w:ascii="仿宋" w:hAnsi="仿宋" w:eastAsia="仿宋" w:cs="仿宋"/>
          <w:sz w:val="24"/>
          <w:szCs w:val="24"/>
        </w:rPr>
        <w:t xml:space="preserve">目技术负责人资质证书；原则上项目负责人不得易人，因特殊原因，项目负责人易人，应事先征得发包人同意。且该行为视为违约，承包人须支付发包人10万元违约金。更换技术负责人将向发包人支付5万元/次违约金。如未经发包人同意，则处罚加倍。更换后的项目负责人资历、能力水平不得降低。项目负责人和管理人员应在整个项目施工期内全天候驻现场且组织施工，参加整个施工工期的项目例会、参加每一分部分项工程的验收、参加任一突发事件的处理。离开现场须书面征得发包人主要领导批准。项目负责人和管理人员未经委托人批准离开施工现场的违约责任如下：</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1、未参加每次项目例会，违约金为2000元/次/人；迟到，违约金为500元/次/人；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2、未参加任一分部分项工程的验收，违约金为2000元/次/人；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3、未参加任一突发事件的处理，违约金为1万元/次/人；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4、未全天候驻现场且未经委托人批准离开施工现场的，违约金为2万元/次/人；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5、所有罚款须在支付工程款时予以扣除</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3.2.3 承包人擅自更换项目经理的违约责任：</w:t>
      </w:r>
      <w:r>
        <w:rPr>
          <w:rFonts w:hint="eastAsia" w:ascii="仿宋" w:hAnsi="仿宋" w:eastAsia="仿宋" w:cs="仿宋"/>
          <w:sz w:val="24"/>
          <w:szCs w:val="24"/>
          <w:u w:val="single"/>
        </w:rPr>
        <w:t xml:space="preserve">详见专用条款16.2.2.22。</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3.2.4承包人无正当理由拒绝更换项目经理的违约责任：</w:t>
      </w:r>
      <w:r>
        <w:rPr>
          <w:rFonts w:hint="eastAsia" w:ascii="仿宋" w:hAnsi="仿宋" w:eastAsia="仿宋" w:cs="仿宋"/>
          <w:sz w:val="24"/>
          <w:szCs w:val="24"/>
          <w:u w:val="single"/>
        </w:rPr>
        <w:t xml:space="preserve">详见专用条</w:t>
      </w:r>
      <w:r>
        <w:rPr>
          <w:rFonts w:hint="eastAsia" w:ascii="仿宋" w:hAnsi="仿宋" w:eastAsia="仿宋" w:cs="仿宋"/>
          <w:color w:val="000000"/>
          <w:sz w:val="24"/>
          <w:szCs w:val="24"/>
          <w:u w:val="single"/>
        </w:rPr>
        <w:t xml:space="preserve">款16.2.2.23条</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3.3承包人人员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3.3.1承包人提交项目管理机构及施工现场管理人员安排报告的期限：</w:t>
      </w:r>
      <w:r>
        <w:rPr>
          <w:rFonts w:hint="eastAsia" w:ascii="仿宋" w:hAnsi="仿宋" w:eastAsia="仿宋" w:cs="仿宋"/>
          <w:color w:val="000000"/>
          <w:sz w:val="24"/>
          <w:szCs w:val="24"/>
          <w:u w:val="single"/>
        </w:rPr>
        <w:t xml:space="preserve">中标通知书发出后5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苏建建管</w:t>
      </w:r>
      <w:r>
        <w:rPr>
          <w:rFonts w:hint="eastAsia" w:ascii="仿宋" w:hAnsi="仿宋" w:eastAsia="仿宋" w:cs="仿宋"/>
          <w:color w:val="000000"/>
          <w:sz w:val="24"/>
          <w:szCs w:val="24"/>
          <w:u w:val="single"/>
          <w:lang w:eastAsia="zh-CN"/>
        </w:rPr>
        <w:t xml:space="preserve">〔2014〕701号</w:t>
      </w:r>
      <w:r>
        <w:rPr>
          <w:rFonts w:hint="eastAsia" w:ascii="仿宋" w:hAnsi="仿宋" w:eastAsia="仿宋" w:cs="仿宋"/>
          <w:color w:val="000000"/>
          <w:sz w:val="24"/>
          <w:szCs w:val="24"/>
          <w:u w:val="single"/>
        </w:rPr>
        <w:t xml:space="preserve">要求</w:t>
      </w:r>
      <w:r>
        <w:rPr>
          <w:rFonts w:hint="eastAsia" w:ascii="仿宋" w:hAnsi="仿宋" w:eastAsia="仿宋" w:cs="仿宋"/>
          <w:sz w:val="24"/>
          <w:szCs w:val="24"/>
          <w:u w:val="single"/>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3.3.3承包人无正当理由拒绝撤换主要施工管理人员的违约责任：</w:t>
      </w:r>
      <w:r>
        <w:rPr>
          <w:rFonts w:hint="eastAsia" w:ascii="仿宋" w:hAnsi="仿宋" w:eastAsia="仿宋" w:cs="仿宋"/>
          <w:color w:val="000000"/>
          <w:sz w:val="24"/>
          <w:szCs w:val="24"/>
          <w:u w:val="single"/>
        </w:rPr>
        <w:t xml:space="preserve">自愿承担每人每次1万元的违约金。</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3.3.4承包人主要施工管理人员离开施工现场的批准要求：</w:t>
      </w:r>
      <w:r>
        <w:rPr>
          <w:rFonts w:hint="eastAsia" w:ascii="仿宋" w:hAnsi="仿宋" w:eastAsia="仿宋" w:cs="仿宋"/>
          <w:color w:val="000000"/>
          <w:sz w:val="24"/>
          <w:szCs w:val="24"/>
          <w:u w:val="single"/>
        </w:rPr>
        <w:t xml:space="preserve">提前12小时向发包人提交书面请假手续，得到书面批准后方可离开。施工场所所有工作人员必须戴安全帽，特种作业人员必须持证上岗，否则每发现一人次承包人支付违约金200元。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3.3.5承包人擅自更换主要施工管理人员的违约责任：</w:t>
      </w:r>
      <w:r>
        <w:rPr>
          <w:rFonts w:hint="eastAsia" w:ascii="仿宋" w:hAnsi="仿宋" w:eastAsia="仿宋" w:cs="仿宋"/>
          <w:color w:val="000000"/>
          <w:sz w:val="24"/>
          <w:szCs w:val="24"/>
          <w:u w:val="single"/>
        </w:rPr>
        <w:t xml:space="preserve">投标文件中明</w:t>
      </w:r>
      <w:r>
        <w:rPr>
          <w:rFonts w:hint="eastAsia" w:ascii="仿宋" w:hAnsi="仿宋" w:eastAsia="仿宋" w:cs="仿宋"/>
          <w:color w:val="000000"/>
          <w:sz w:val="24"/>
          <w:szCs w:val="24"/>
          <w:u w:val="single"/>
        </w:rPr>
        <w:t xml:space="preserve">确的项目注册建造师及本工程项目管理机构的主要技术人员除出现江苏省建设厅苏建招〔2005〕580号文件中所列情形之外不得变更。承包人在开工时或施工过程中擅自变更的，发包人有权对承包人每次处以5万元人民币的违约金，直至解除合同，并追究由此带来的发包人的一切损失；如有变更，也必须执行江苏省建设厅苏建招〔2005〕580号文件中规定的变更程序。项目注册建造师及本工程项目管理机构人员必须保证全过程在工地，（特殊情况下需离开时必须事先以书面形式征得发包人同意后方可离开）。否则发包人有权按承包方的承诺对承包方追究违约责任</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承包人主要施工管理人员擅自离开施工现场的违约责任：</w:t>
      </w:r>
      <w:r>
        <w:rPr>
          <w:rFonts w:hint="eastAsia" w:ascii="仿宋" w:hAnsi="仿宋" w:eastAsia="仿宋" w:cs="仿宋"/>
          <w:color w:val="000000"/>
          <w:sz w:val="24"/>
          <w:szCs w:val="24"/>
          <w:u w:val="single"/>
        </w:rPr>
        <w:t xml:space="preserve">详见专用条款16.2.2.18条。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3.4 分包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3.4.1 分包的一般约定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禁止分包的工程包括：</w:t>
      </w:r>
      <w:r>
        <w:rPr>
          <w:rFonts w:hint="eastAsia" w:ascii="仿宋" w:hAnsi="仿宋" w:eastAsia="仿宋" w:cs="仿宋"/>
          <w:color w:val="000000"/>
          <w:sz w:val="24"/>
          <w:szCs w:val="24"/>
          <w:u w:val="single"/>
        </w:rPr>
        <w:t xml:space="preserve">本工程严禁分包、转包</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主体结构、关键性工作的范围：</w:t>
      </w:r>
      <w:bookmarkStart w:id="154" w:name="_Toc297048347"/>
      <w:r/>
      <w:bookmarkStart w:id="155" w:name="_Toc297216153"/>
      <w:r/>
      <w:bookmarkStart w:id="156" w:name="_Toc304295525"/>
      <w:r/>
      <w:bookmarkStart w:id="157" w:name="_Toc296347160"/>
      <w:r/>
      <w:bookmarkStart w:id="158" w:name="_Toc297120461"/>
      <w:r/>
      <w:bookmarkStart w:id="159" w:name="_Toc296503161"/>
      <w:r/>
      <w:bookmarkStart w:id="160" w:name="_Toc296346662"/>
      <w:r/>
      <w:bookmarkStart w:id="161" w:name="_Toc296890989"/>
      <w:r/>
      <w:bookmarkStart w:id="162" w:name="_Toc296944500"/>
      <w:r/>
      <w:bookmarkStart w:id="163" w:name="_Toc303539104"/>
      <w:r/>
      <w:bookmarkStart w:id="164" w:name="_Toc300934947"/>
      <w:r/>
      <w:bookmarkStart w:id="165" w:name="_Toc296891201"/>
      <w:r/>
      <w:bookmarkStart w:id="166" w:name="_Toc297123494"/>
      <w:r>
        <w:rPr>
          <w:rFonts w:hint="eastAsia" w:ascii="仿宋" w:hAnsi="仿宋" w:eastAsia="仿宋" w:cs="仿宋"/>
          <w:color w:val="000000"/>
          <w:sz w:val="24"/>
          <w:szCs w:val="24"/>
          <w:u w:val="single"/>
        </w:rPr>
        <w:t xml:space="preserve">非发包人同意，承包人不得将本工程分包。承包人如有违反，发包方有权解除合同，要求承包方退场，一切损失均由承包方承担，并向当地建设行政主管部门报告；因承包人不具备施工资质而必须分包的专业工程，发包人有权指定分包单位，承包人不得向发包人或分包人收取总承包管理费；</w:t>
      </w:r>
      <w:bookmarkEnd w:id="154"/>
      <w:bookmarkEnd w:id="155"/>
      <w:bookmarkEnd w:id="156"/>
      <w:bookmarkEnd w:id="157"/>
      <w:bookmarkEnd w:id="158"/>
      <w:bookmarkEnd w:id="159"/>
      <w:bookmarkEnd w:id="160"/>
      <w:bookmarkEnd w:id="161"/>
      <w:bookmarkEnd w:id="162"/>
      <w:bookmarkEnd w:id="163"/>
      <w:bookmarkEnd w:id="164"/>
      <w:bookmarkEnd w:id="165"/>
      <w:bookmarkEnd w:id="166"/>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3.4.2分包的确定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允许分包的专业工程包括：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其他关于分包的约定：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3.4.3 分包合同价款</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3.5 工程照管与成品、半成品保护</w:t>
      </w:r>
      <w:r/>
    </w:p>
    <w:p>
      <w:pPr>
        <w:ind w:firstLine="42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承包人负责照管工程及工程相关的材料、工程设备的起始时间：</w:t>
      </w:r>
      <w:r>
        <w:rPr>
          <w:rFonts w:hint="eastAsia" w:ascii="仿宋" w:hAnsi="仿宋" w:eastAsia="仿宋" w:cs="仿宋"/>
          <w:color w:val="000000"/>
          <w:sz w:val="24"/>
          <w:szCs w:val="24"/>
          <w:u w:val="single"/>
        </w:rPr>
        <w:t xml:space="preserve">合同有效期内。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3.6 履约担保</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承包人提供履约担保的形式、金额及期限的：</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履约保证金应在采购合同签订前提交，履约保证金按采购合同总价的5%计取。除银行电汇、网上银行、数字人民币外，承包人还可选用银行保函、担保公司的保证担保或保险公司的保证保险、等多种形式向发包人缴纳；</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履约保证金退还的条件：工程类项目，项目完工验收合格，出具完工证明及履约保证金收据申请退付；</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履约保证金退还时间：发包人收到承包人退付申请后5个工作日内退还；</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履约保证金不予退还情形：除不可抗力外，承包人不履行与发包人订立的采购合同的，履约保证金不予退还，给发包人造成的损失超过履约保证金数额的，还应当对超过部分予以赔偿；</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逾期退还履约保证金的违约责任：除应当退还履约保证金外，还应当按中国人民银行同期贷款基准利率上浮 20％后的利率支付超期资金占用费，但因承包人自身原因导致无法及时退还的除外。</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本项目支持和鼓励承包人使用江苏政府采购电子履约保函（保险）代替缴纳履约保证金。关于办理流程、偿付等内容详见江苏省政府采购网《关于在全省政府采购领域推行电子履约保函(保险)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u w:val="single"/>
        </w:rPr>
        <w:t xml:space="preserve">如使用江苏政府采购电子履约保函（保险）代替缴纳履约保证金的，按采购合同总价的3%计取。</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4. 监理人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4.1监理人的一般规定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关于监理人的监理内容：</w:t>
      </w:r>
      <w:r>
        <w:rPr>
          <w:rFonts w:hint="eastAsia" w:ascii="仿宋" w:hAnsi="仿宋" w:eastAsia="仿宋" w:cs="仿宋"/>
          <w:color w:val="000000"/>
          <w:sz w:val="24"/>
          <w:szCs w:val="24"/>
          <w:u w:val="single"/>
        </w:rPr>
        <w:t xml:space="preserve">见监理合同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关于监理人的监理权限：</w:t>
      </w:r>
      <w:r>
        <w:rPr>
          <w:rFonts w:hint="eastAsia" w:ascii="仿宋" w:hAnsi="仿宋" w:eastAsia="仿宋" w:cs="仿宋"/>
          <w:color w:val="000000"/>
          <w:sz w:val="24"/>
          <w:szCs w:val="24"/>
          <w:u w:val="single"/>
        </w:rPr>
        <w:t xml:space="preserve">工程质量的监督权；工程上使用的材料和施工质量方面配合发包人检验权、确认权；工程施工进度、安全的检查、监督权；工程款支付的审核权；向承包人提出施工组织设计和技术方案的建议权；工程建设有关协作单位组织协调的主持权；撤换不合格的工程建设分包单位和注册建造师及有关人员的建议权；分包单位资质及能力的审查权；等等</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关于监理人在施工现场的办公场所、生活场所的提供和费用承担的约定：</w:t>
      </w:r>
      <w:r>
        <w:rPr>
          <w:rFonts w:hint="eastAsia" w:ascii="仿宋" w:hAnsi="仿宋" w:eastAsia="仿宋" w:cs="仿宋"/>
          <w:color w:val="000000"/>
          <w:sz w:val="24"/>
          <w:szCs w:val="24"/>
          <w:u w:val="single"/>
        </w:rPr>
        <w:t xml:space="preserve">详见监理合同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 监理人员</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总监理工程师：</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    名：</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    务：</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监理工程师执业资格证书号：</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关于监理人的其他约定</w:t>
      </w:r>
      <w:r>
        <w:rPr>
          <w:rFonts w:hint="eastAsia" w:ascii="仿宋" w:hAnsi="仿宋" w:eastAsia="仿宋" w:cs="仿宋"/>
          <w:color w:val="000000"/>
          <w:sz w:val="24"/>
          <w:szCs w:val="24"/>
          <w:u w:val="single"/>
        </w:rPr>
        <w:t xml:space="preserve">执行监理合同约定</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4.4 商定或确定</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无发包人授权，监理单位作出的关于工程量、工程价款、工期方面的任何证明、决定、签证等都无效。</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需取得发包人批准才能行使以下职权：</w:t>
      </w:r>
      <w:r>
        <w:rPr>
          <w:rFonts w:hint="eastAsia" w:ascii="仿宋" w:hAnsi="仿宋" w:eastAsia="仿宋" w:cs="仿宋"/>
          <w:color w:val="000000"/>
          <w:sz w:val="24"/>
          <w:szCs w:val="24"/>
          <w:u w:val="single"/>
        </w:rPr>
        <w:t xml:space="preserve">（1）工程变更的确认权；（2）签证权；（3）发布开工令、停工令、复工令权。</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5. 工程质量</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5.1 质量要求</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5.1.1 特殊质量标准和要求：</w:t>
      </w:r>
      <w:r>
        <w:rPr>
          <w:rFonts w:hint="eastAsia" w:ascii="仿宋" w:hAnsi="仿宋" w:eastAsia="仿宋" w:cs="仿宋"/>
          <w:color w:val="000000"/>
          <w:sz w:val="24"/>
          <w:szCs w:val="24"/>
          <w:u w:val="single"/>
        </w:rPr>
        <w:t xml:space="preserve">1、符合现行国家有关验收标准，并达到招标要求的质量等级标准。</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2、材料质量要求：符合国际现行的产品标准规定，</w:t>
      </w:r>
      <w:r>
        <w:rPr>
          <w:rFonts w:hint="eastAsia" w:ascii="仿宋" w:hAnsi="仿宋" w:eastAsia="仿宋" w:cs="仿宋"/>
          <w:color w:val="000000"/>
          <w:sz w:val="24"/>
          <w:szCs w:val="24"/>
          <w:u w:val="single"/>
        </w:rPr>
        <w:t xml:space="preserve">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3、招标文件和有关规范规定的各种材料检验、消防检测、工艺试验、实体检测、能耗监测、沉降观测、设备检验检测等必须按规定由承包人送到发包人指定的检测机构进行检测和检验，并提供检测机构出具的试验合格证书或报告；如不符合，承包人应无条件退场并重新组织合格材料进场，并自行承担由此所造成的一切损失。施工中工程检测费、材料检测费及其它检测费用全部由承包人承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关于工程奖项的约定：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5.3 隐蔽工程检查</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5.3.2承包人提前通知监理人隐蔽工程检查的期限的约定：</w:t>
      </w:r>
      <w:r>
        <w:rPr>
          <w:rFonts w:hint="eastAsia" w:ascii="仿宋" w:hAnsi="仿宋" w:eastAsia="仿宋" w:cs="仿宋"/>
          <w:color w:val="000000"/>
          <w:sz w:val="24"/>
          <w:szCs w:val="24"/>
          <w:u w:val="single"/>
        </w:rPr>
        <w:t xml:space="preserve">当工程具备隐蔽条件或达到中间验收时，承包人自检合格后，在隐蔽和中间验收48小时前书面通知发包人代表和监理工程师以及</w:t>
      </w:r>
      <w:r>
        <w:rPr>
          <w:rFonts w:hint="eastAsia" w:ascii="仿宋" w:hAnsi="仿宋" w:eastAsia="仿宋" w:cs="仿宋"/>
          <w:color w:val="000000"/>
          <w:sz w:val="24"/>
          <w:szCs w:val="24"/>
          <w:u w:val="single"/>
        </w:rPr>
        <w:t xml:space="preserve">设计方参加。通知应包含承包人自检记录、隐蔽和中间验收的内容、部位、时间和地点。承包人准备验收记录，验收合格，发包人代表及监理工程师以及设计方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监理人不能按时进行检查时，应提前</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小时提交书面延期要求。</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关于延期最长不得超过：</w:t>
      </w:r>
      <w:r>
        <w:rPr>
          <w:rFonts w:hint="eastAsia" w:ascii="仿宋" w:hAnsi="仿宋" w:eastAsia="仿宋" w:cs="仿宋"/>
          <w:sz w:val="24"/>
          <w:szCs w:val="24"/>
          <w:u w:val="single"/>
        </w:rPr>
        <w:t xml:space="preserve">48</w:t>
      </w:r>
      <w:r>
        <w:rPr>
          <w:rFonts w:hint="eastAsia" w:ascii="仿宋" w:hAnsi="仿宋" w:eastAsia="仿宋" w:cs="仿宋"/>
          <w:sz w:val="24"/>
          <w:szCs w:val="24"/>
        </w:rPr>
        <w:t xml:space="preserve">小时。</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6. 安全文明施工与环境保护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6.1安全文明施工</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6.1.1 项目安全生产的达标目标及相应事项的约定：</w:t>
      </w:r>
      <w:r>
        <w:rPr>
          <w:rFonts w:hint="eastAsia" w:ascii="仿宋" w:hAnsi="仿宋" w:eastAsia="仿宋" w:cs="仿宋"/>
          <w:color w:val="000000"/>
          <w:sz w:val="24"/>
          <w:szCs w:val="24"/>
          <w:u w:val="single"/>
        </w:rPr>
        <w:t xml:space="preserve">1、进入施工现场的各类安全防护由承包人统一协调管理，安全责任由承包人承担，费用含在投标报价中；2、承包人负责进入施工现场施工人员及财物安全，发生任何伤亡事故与发包人无关</w:t>
      </w:r>
      <w:r>
        <w:rPr>
          <w:rFonts w:hint="eastAsia" w:ascii="仿宋" w:hAnsi="仿宋" w:eastAsia="仿宋" w:cs="仿宋"/>
          <w:color w:val="000000"/>
          <w:sz w:val="24"/>
          <w:szCs w:val="24"/>
          <w:u w:val="single"/>
          <w:lang w:eastAsia="zh-CN"/>
        </w:rPr>
        <w:t xml:space="preserve">，由</w:t>
      </w:r>
      <w:r>
        <w:rPr>
          <w:rFonts w:hint="eastAsia" w:ascii="仿宋" w:hAnsi="仿宋" w:eastAsia="仿宋" w:cs="仿宋"/>
          <w:color w:val="000000"/>
          <w:sz w:val="24"/>
          <w:szCs w:val="24"/>
          <w:u w:val="single"/>
        </w:rPr>
        <w:t xml:space="preserve">承包人自行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w:t>
      </w:r>
      <w:r>
        <w:rPr>
          <w:rFonts w:hint="eastAsia" w:ascii="仿宋" w:hAnsi="仿宋" w:eastAsia="仿宋" w:cs="仿宋"/>
          <w:color w:val="000000"/>
          <w:sz w:val="24"/>
          <w:szCs w:val="24"/>
          <w:u w:val="single"/>
          <w:lang w:eastAsia="zh-CN"/>
        </w:rPr>
        <w:t xml:space="preserve">签订</w:t>
      </w:r>
      <w:r>
        <w:rPr>
          <w:rFonts w:hint="eastAsia" w:ascii="仿宋" w:hAnsi="仿宋" w:eastAsia="仿宋" w:cs="仿宋"/>
          <w:color w:val="000000"/>
          <w:sz w:val="24"/>
          <w:szCs w:val="24"/>
          <w:u w:val="single"/>
        </w:rPr>
        <w:t xml:space="preserve">的《安全施工协议》。承包人在施工现场的安全管理、安全教育和安全事故责任及所发生的费用均由承包人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w:t>
      </w:r>
      <w:r>
        <w:rPr>
          <w:rFonts w:hint="eastAsia" w:ascii="仿宋" w:hAnsi="仿宋" w:eastAsia="仿宋" w:cs="仿宋"/>
          <w:color w:val="000000"/>
          <w:sz w:val="24"/>
          <w:szCs w:val="24"/>
          <w:u w:val="single"/>
        </w:rPr>
        <w:t xml:space="preserve">应地赔偿费用。5、承包人承担其施工所涉及的一切人员、机械在施工现场及与施工相关的一切活动的安全责任及相应地赔偿费用。6、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人承担。在承包人施工范围内发生或因承包人施工活动有关的安全事故由承包人负责处理并承担责任。7、承包人应合理安全使用水、电设施，否则引起的一切责任由承包</w:t>
      </w:r>
      <w:r>
        <w:rPr>
          <w:rFonts w:hint="eastAsia" w:ascii="仿宋" w:hAnsi="仿宋" w:eastAsia="仿宋" w:cs="仿宋"/>
          <w:sz w:val="24"/>
          <w:szCs w:val="24"/>
          <w:u w:val="single"/>
        </w:rPr>
        <w:t xml:space="preserve">人承担。8、发包人管理机构有权对承包人项目现场质量、安全文明，材料等事项进行督查。如发现质量、安全不符合规范的，每点处罚10000元，上不封顶，若问题特别严重的，每次可处罚10000元以上100000元以下；若出现质量、安全事故的，每次处罚至合同价款的20%,并清退出场，同时造成</w:t>
      </w:r>
      <w:r>
        <w:rPr>
          <w:rFonts w:hint="eastAsia" w:ascii="仿宋" w:hAnsi="仿宋" w:eastAsia="仿宋" w:cs="仿宋"/>
          <w:color w:val="000000"/>
          <w:sz w:val="24"/>
          <w:szCs w:val="24"/>
          <w:u w:val="single"/>
        </w:rPr>
        <w:t xml:space="preserve">本工程工期延误及相关损失由承包人负责。如发生材料不合格应立即退场并处罚10000元/次。9、承包人现场临时用房搭设、平面布置及安全文明措施应满足发包人及市级文明工地规范要求，如不能达到发包人标准，发包人有权要求第三方进行设置，费用可在未经过承包人允许前提</w:t>
      </w:r>
      <w:r>
        <w:rPr>
          <w:rFonts w:hint="eastAsia" w:ascii="仿宋" w:hAnsi="仿宋" w:eastAsia="仿宋" w:cs="仿宋"/>
          <w:color w:val="000000"/>
          <w:sz w:val="24"/>
          <w:szCs w:val="24"/>
          <w:u w:val="single"/>
          <w:lang w:eastAsia="zh-CN"/>
        </w:rPr>
        <w:t xml:space="preserve">下</w:t>
      </w:r>
      <w:r>
        <w:rPr>
          <w:rFonts w:hint="eastAsia" w:ascii="仿宋" w:hAnsi="仿宋" w:eastAsia="仿宋" w:cs="仿宋"/>
          <w:color w:val="000000"/>
          <w:sz w:val="24"/>
          <w:szCs w:val="24"/>
          <w:u w:val="single"/>
        </w:rPr>
        <w:t xml:space="preserve">，从工程款中予以扣除</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6.1.4 关于治安保卫的特别约定：</w:t>
      </w:r>
      <w:r>
        <w:rPr>
          <w:rFonts w:hint="eastAsia" w:ascii="仿宋" w:hAnsi="仿宋" w:eastAsia="仿宋" w:cs="仿宋"/>
          <w:color w:val="000000"/>
          <w:sz w:val="24"/>
          <w:szCs w:val="24"/>
          <w:u w:val="single"/>
        </w:rPr>
        <w:t xml:space="preserve">满足发包人、城管、卫生防疫、环保及有关部门的相关要求</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关于编制施工场地治安管理计划的约定：</w:t>
      </w:r>
      <w:r>
        <w:rPr>
          <w:rFonts w:hint="eastAsia" w:ascii="仿宋" w:hAnsi="仿宋" w:eastAsia="仿宋" w:cs="仿宋"/>
          <w:color w:val="000000"/>
          <w:sz w:val="24"/>
          <w:szCs w:val="24"/>
          <w:u w:val="single"/>
        </w:rPr>
        <w:t xml:space="preserve">另行协商</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6.1.5 文明施工</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合同当事人对文明施工的要求：</w:t>
      </w:r>
      <w:r>
        <w:rPr>
          <w:rFonts w:hint="eastAsia" w:ascii="仿宋" w:hAnsi="仿宋" w:eastAsia="仿宋" w:cs="仿宋"/>
          <w:color w:val="000000"/>
          <w:sz w:val="24"/>
          <w:szCs w:val="24"/>
          <w:u w:val="single"/>
        </w:rPr>
        <w:t xml:space="preserve">合同当事人对文明施工的要求：一、施工安全：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w:t>
      </w:r>
      <w:r>
        <w:rPr>
          <w:rFonts w:hint="eastAsia" w:ascii="仿宋" w:hAnsi="仿宋" w:eastAsia="仿宋" w:cs="仿宋"/>
          <w:color w:val="000000"/>
          <w:sz w:val="24"/>
          <w:szCs w:val="24"/>
          <w:u w:val="single"/>
        </w:rPr>
        <w:t xml:space="preserve">违规操作，杜绝机械和车辆事故。二、施工噪音：工程施工期间，噪声对环境的影响必须满足国家和宿迁市有关法规要求。施工噪声遵守《建筑施工噪声排放标准》(GB12523-2025)。在选择施工设备及施工方法时，承包人必须考虑由此产生的噪声标准及对施工人员和周围单位和居民的影响。在工程施工过程中，若发生施工噪声超标扰民事件，由承包人负责解决，业主予以配合。三、污水排放：所有的废水、污水应按批准的方法处理后排入排污系统，不得污染环境，由此而引进的后果由承包人自行负责。所有的施工垃圾应按照批准的方法运往批准的地点进行处理</w:t>
      </w:r>
      <w:r>
        <w:rPr>
          <w:rFonts w:hint="eastAsia" w:ascii="仿宋" w:hAnsi="仿宋" w:eastAsia="仿宋" w:cs="仿宋"/>
          <w:color w:val="000000"/>
          <w:sz w:val="24"/>
          <w:szCs w:val="24"/>
          <w:u w:val="single"/>
        </w:rPr>
        <w:t xml:space="preserve">，生活垃圾应按照城市规定每天集中，纳入城市垃圾处理系统。四、夜间施工：承包人应按宿迁市有关规定要求办理夜间施工许可证。施工单位应充分考虑节假日及城市有关部门重大活动等期间限制夜间施工而对工期造成的影响，由于施工可能对周围居民、企事业等单位造成影响，可能由此而引发各种争议，这些争议应由承包人负责协调，发包人尽可能予以协助。五、安全文明施工：办公区设置公司、项目旗帜，生活区有绿化带；设置七牌一图和样板展示区。六、工程在施工过程中涉及的噪音、渣土、大气扬尘等（包括但不限于）一切手续及费用由承包人自行负责办理和承担</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6.1.6 关于安全文明施工费支付比例和支付期限的约定：</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7. 工期和进度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7.1 施工组织设计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7.1.1 合同当事人约定的施工组织设计应包括的其他内容：</w:t>
      </w:r>
      <w:r>
        <w:rPr>
          <w:rFonts w:hint="eastAsia" w:ascii="仿宋" w:hAnsi="仿宋" w:eastAsia="仿宋" w:cs="仿宋"/>
          <w:color w:val="000000"/>
          <w:sz w:val="24"/>
          <w:szCs w:val="24"/>
          <w:u w:val="single"/>
        </w:rPr>
        <w:t xml:space="preserve">见承包人投标文件</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7.1.2 施工组织设计的提交和修改</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承包人提交详细施工组织设计的期限的约定：</w:t>
      </w:r>
      <w:r>
        <w:rPr>
          <w:rFonts w:hint="eastAsia" w:ascii="仿宋" w:hAnsi="仿宋" w:eastAsia="仿宋" w:cs="仿宋"/>
          <w:color w:val="000000"/>
          <w:sz w:val="24"/>
          <w:szCs w:val="24"/>
          <w:u w:val="single"/>
        </w:rPr>
        <w:t xml:space="preserve">施工组织设计和总进度计划应于合同签订前提交发包人及监理工程师审批，总进度计划应满足招标文件和合同对工期的要求。</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发包人和监理人在收到详细的施工组织设计后确认或提出修改意见的期限：</w:t>
      </w:r>
      <w:r>
        <w:rPr>
          <w:rFonts w:hint="eastAsia" w:ascii="仿宋" w:hAnsi="仿宋" w:eastAsia="仿宋" w:cs="仿宋"/>
          <w:color w:val="000000"/>
          <w:sz w:val="24"/>
          <w:szCs w:val="24"/>
          <w:u w:val="single"/>
        </w:rPr>
        <w:t xml:space="preserve">发包人代表和监理工程师应于收到承包人资料3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7.2 施工进度计划</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7.2.2 施工进度计划的修订</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发包人和监理人在收到修订的施工进度计划后确认或提出修改意见的期限：</w:t>
      </w:r>
      <w:r>
        <w:rPr>
          <w:rFonts w:hint="eastAsia" w:ascii="仿宋" w:hAnsi="仿宋" w:eastAsia="仿宋" w:cs="仿宋"/>
          <w:color w:val="000000"/>
          <w:sz w:val="24"/>
          <w:szCs w:val="24"/>
          <w:u w:val="single"/>
        </w:rPr>
        <w:t xml:space="preserve">24小时内</w:t>
      </w:r>
      <w:r>
        <w:rPr>
          <w:rFonts w:hint="eastAsia" w:ascii="仿宋" w:hAnsi="仿宋" w:eastAsia="仿宋" w:cs="仿宋"/>
          <w:sz w:val="24"/>
          <w:szCs w:val="24"/>
          <w:u w:val="single"/>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7.3 开工</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7.3.1 开工准备</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关于承包人提交工程开工报审表的期限：</w:t>
      </w:r>
      <w:r>
        <w:rPr>
          <w:rFonts w:hint="eastAsia" w:ascii="仿宋" w:hAnsi="仿宋" w:eastAsia="仿宋" w:cs="仿宋"/>
          <w:color w:val="000000"/>
          <w:sz w:val="24"/>
          <w:szCs w:val="24"/>
          <w:u w:val="single"/>
        </w:rPr>
        <w:t xml:space="preserve">24小时内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关于发包人应完成的其他开工准备工作及期限：</w:t>
      </w:r>
      <w:r>
        <w:rPr>
          <w:rFonts w:hint="eastAsia" w:ascii="仿宋" w:hAnsi="仿宋" w:eastAsia="仿宋" w:cs="仿宋"/>
          <w:color w:val="000000"/>
          <w:sz w:val="24"/>
          <w:szCs w:val="24"/>
          <w:u w:val="single"/>
        </w:rPr>
        <w:t xml:space="preserve">合同签订前</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关于承包人应完成的其他开工准备工作及期限：</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7.3.2开工通知</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中标通知书发出后，合同签订日作为开工日。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7.4 测量放线</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7.4.1发包人通过监理人向承包人提供测量基准点、基准线和水准点及其书面资料的期限：</w:t>
      </w:r>
      <w:r>
        <w:rPr>
          <w:rFonts w:hint="eastAsia" w:ascii="仿宋" w:hAnsi="仿宋" w:eastAsia="仿宋" w:cs="仿宋"/>
          <w:color w:val="000000"/>
          <w:sz w:val="24"/>
          <w:szCs w:val="24"/>
          <w:u w:val="single"/>
        </w:rPr>
        <w:t xml:space="preserve">另行约定</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7.5 工期延误</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7.5.1 因发包人原因导致工期延误</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（7）因发包人原因导致工期延误的其他情形：</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 = 1 \* GB3 </w:instrText>
      </w:r>
      <w:r>
        <w:rPr>
          <w:rFonts w:hint="eastAsia" w:ascii="仿宋" w:hAnsi="仿宋" w:eastAsia="仿宋" w:cs="仿宋"/>
          <w:color w:val="000000"/>
          <w:sz w:val="24"/>
          <w:szCs w:val="24"/>
          <w:u w:val="single"/>
        </w:rPr>
        <w:fldChar w:fldCharType="separate"/>
      </w:r>
      <w:r>
        <w:rPr>
          <w:rFonts w:hint="eastAsia" w:ascii="仿宋" w:hAnsi="仿宋" w:eastAsia="仿宋" w:cs="仿宋"/>
          <w:color w:val="000000"/>
          <w:sz w:val="24"/>
          <w:szCs w:val="24"/>
          <w:u w:val="single"/>
        </w:rPr>
        <w:t xml:space="preserve">①</w:t>
      </w:r>
      <w:r>
        <w:rPr>
          <w:rFonts w:hint="eastAsia" w:ascii="仿宋" w:hAnsi="仿宋" w:eastAsia="仿宋" w:cs="仿宋"/>
          <w:color w:val="000000"/>
          <w:sz w:val="24"/>
          <w:szCs w:val="24"/>
          <w:u w:val="single"/>
        </w:rPr>
        <w:fldChar w:fldCharType="end"/>
      </w:r>
      <w:r>
        <w:rPr>
          <w:rFonts w:hint="eastAsia" w:ascii="仿宋" w:hAnsi="仿宋" w:eastAsia="仿宋" w:cs="仿宋"/>
          <w:color w:val="000000"/>
          <w:sz w:val="24"/>
          <w:szCs w:val="24"/>
          <w:u w:val="single"/>
        </w:rPr>
        <w:t xml:space="preserve">由于发包人的责任而造成的停工，工期顺延；</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 = 2 \* GB3 </w:instrText>
      </w:r>
      <w:r>
        <w:rPr>
          <w:rFonts w:hint="eastAsia" w:ascii="仿宋" w:hAnsi="仿宋" w:eastAsia="仿宋" w:cs="仿宋"/>
          <w:color w:val="000000"/>
          <w:sz w:val="24"/>
          <w:szCs w:val="24"/>
          <w:u w:val="single"/>
        </w:rPr>
        <w:fldChar w:fldCharType="separate"/>
      </w:r>
      <w:r>
        <w:rPr>
          <w:rFonts w:hint="eastAsia" w:ascii="仿宋" w:hAnsi="仿宋" w:eastAsia="仿宋" w:cs="仿宋"/>
          <w:color w:val="000000"/>
          <w:sz w:val="24"/>
          <w:szCs w:val="24"/>
          <w:u w:val="single"/>
        </w:rPr>
        <w:t xml:space="preserve">②</w:t>
      </w:r>
      <w:r>
        <w:rPr>
          <w:rFonts w:hint="eastAsia" w:ascii="仿宋" w:hAnsi="仿宋" w:eastAsia="仿宋" w:cs="仿宋"/>
          <w:color w:val="000000"/>
          <w:sz w:val="24"/>
          <w:szCs w:val="24"/>
          <w:u w:val="single"/>
        </w:rPr>
        <w:fldChar w:fldCharType="end"/>
      </w:r>
      <w:r>
        <w:rPr>
          <w:rFonts w:hint="eastAsia" w:ascii="仿宋" w:hAnsi="仿宋" w:eastAsia="仿宋" w:cs="仿宋"/>
          <w:color w:val="000000"/>
          <w:sz w:val="24"/>
          <w:szCs w:val="24"/>
          <w:u w:val="single"/>
        </w:rPr>
        <w:t xml:space="preserve">不可抗力（虽有雨雪等天气，但不因此导致停工的，不得顺延）</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7.5.2 因承包人原因导致工期延误</w:t>
      </w:r>
      <w:r/>
    </w:p>
    <w:p>
      <w:pPr>
        <w:ind w:firstLine="480"/>
        <w:jc w:val="left"/>
        <w:spacing w:line="400" w:lineRule="exact"/>
        <w:widowControl/>
        <w:rPr>
          <w:rFonts w:hint="eastAsia" w:ascii="仿宋" w:hAnsi="仿宋" w:eastAsia="仿宋" w:cs="仿宋"/>
          <w:bCs/>
          <w:sz w:val="24"/>
          <w:szCs w:val="24"/>
        </w:rPr>
      </w:pPr>
      <w:r/>
      <w:bookmarkStart w:id="167" w:name="_Toc318581171"/>
      <w:r/>
      <w:bookmarkStart w:id="168" w:name="_Toc312678014"/>
      <w:r>
        <w:rPr>
          <w:rFonts w:hint="eastAsia" w:ascii="仿宋" w:hAnsi="仿宋" w:eastAsia="仿宋" w:cs="仿宋"/>
          <w:bCs/>
          <w:sz w:val="24"/>
          <w:szCs w:val="24"/>
        </w:rPr>
        <w:t xml:space="preserve">因承包人原因导致工期延误，合同金额小于100万元的，每延误一天应向发包人支付1万元违约金，合同金额大于100万元(含本数)的，每延误一天应向发包人支付合同金额1%的违约金。违约金不足以赔偿发包人损失的，承包人还应另行赔偿。工期延误达10日或约定工期10%的，发包人有权解除合同。</w:t>
      </w:r>
      <w:bookmarkEnd w:id="167"/>
      <w:bookmarkEnd w:id="168"/>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7.6 不利物质条件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不利物质条件的其他情形和有关约定：</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7.7异常恶劣的气候条件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发包人和承包人同意以下情形视为异常恶劣的气候条件：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shd w:val="clear" w:color="auto" w:fill="ffffff"/>
        </w:rPr>
        <w:t xml:space="preserve">风力达到或超过8级的天气现象；地震震级达到5级及以上的自然现象等</w:t>
      </w:r>
      <w:r>
        <w:rPr>
          <w:rFonts w:hint="eastAsia" w:ascii="仿宋" w:hAnsi="仿宋" w:eastAsia="仿宋" w:cs="仿宋"/>
          <w:color w:val="000000"/>
          <w:sz w:val="24"/>
          <w:szCs w:val="24"/>
          <w:u w:val="single"/>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shd w:val="clear" w:color="auto" w:fill="ffffff"/>
        </w:rPr>
        <w:t xml:space="preserve">日降水量大于80mm且降水持续三日的天气现象</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u w:val="single"/>
          <w:shd w:val="clear" w:color="auto" w:fill="ffffff"/>
        </w:rPr>
        <w:t xml:space="preserve">日降雪量大于10mm且降雪持续三日的天气现象</w:t>
      </w:r>
      <w:r>
        <w:rPr>
          <w:rFonts w:hint="eastAsia" w:ascii="仿宋" w:hAnsi="仿宋" w:eastAsia="仿宋" w:cs="仿宋"/>
          <w:color w:val="000000"/>
          <w:sz w:val="24"/>
          <w:szCs w:val="24"/>
          <w:shd w:val="clear" w:color="auto" w:fill="ffffff"/>
        </w:rPr>
        <w:t xml:space="preserve">；</w:t>
      </w:r>
      <w:r/>
    </w:p>
    <w:p>
      <w:pPr>
        <w:ind w:firstLine="480"/>
        <w:jc w:val="left"/>
        <w:spacing w:line="40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u w:val="single"/>
          <w:shd w:val="clear" w:color="auto" w:fill="ffffff"/>
        </w:rPr>
        <w:t xml:space="preserve">地震震级达到5级及以上的自然现象等</w:t>
      </w:r>
      <w:r>
        <w:rPr>
          <w:rFonts w:hint="eastAsia" w:ascii="仿宋" w:hAnsi="仿宋" w:eastAsia="仿宋" w:cs="仿宋"/>
          <w:color w:val="000000"/>
          <w:sz w:val="24"/>
          <w:szCs w:val="24"/>
          <w:shd w:val="clear" w:color="auto" w:fill="ffffff"/>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承包人应在获悉相关预警后及时采取合理措施避免和减少工期延误及其他损失。</w:t>
      </w:r>
      <w:r/>
    </w:p>
    <w:p>
      <w:pPr>
        <w:ind w:firstLine="600"/>
        <w:jc w:val="left"/>
        <w:spacing w:line="400" w:lineRule="exact"/>
        <w:rPr>
          <w:rFonts w:hint="eastAsia"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7.9 提前竣工的奖励</w:t>
      </w:r>
      <w:r/>
    </w:p>
    <w:p>
      <w:pPr>
        <w:ind w:firstLine="600"/>
        <w:spacing w:line="400" w:lineRule="exact"/>
        <w:rPr>
          <w:rFonts w:hint="eastAsia"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7.9.2提前竣工的奖励：</w:t>
      </w:r>
      <w:r>
        <w:rPr>
          <w:rFonts w:hint="eastAsia" w:ascii="仿宋" w:hAnsi="仿宋" w:eastAsia="仿宋" w:cs="仿宋"/>
          <w:sz w:val="24"/>
          <w:szCs w:val="24"/>
          <w:u w:val="single"/>
        </w:rPr>
        <w:t xml:space="preserve">       /       </w:t>
      </w:r>
      <w:r>
        <w:rPr>
          <w:rFonts w:hint="eastAsia" w:ascii="仿宋" w:hAnsi="仿宋" w:eastAsia="仿宋" w:cs="仿宋"/>
          <w:color w:val="333333"/>
          <w:sz w:val="24"/>
          <w:szCs w:val="24"/>
          <w:shd w:val="clear" w:color="auto" w:fill="ffffff"/>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8. 材料与设备</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8.4材料与工程设备的保管与使用</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8.4.1发包人供应的材料设备的保管费用的承担：</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8.4.2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按合同违约处理。承包人一旦参与本项目投标，即完全响应本条款要求。</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8.6 样品</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8.6.1</w:t>
      </w:r>
      <w:r>
        <w:rPr>
          <w:rFonts w:hint="eastAsia" w:ascii="仿宋" w:hAnsi="仿宋" w:eastAsia="仿宋" w:cs="仿宋"/>
          <w:sz w:val="24"/>
          <w:szCs w:val="24"/>
        </w:rPr>
        <w:tab/>
      </w:r>
      <w:r>
        <w:rPr>
          <w:rFonts w:hint="eastAsia" w:ascii="仿宋" w:hAnsi="仿宋" w:eastAsia="仿宋" w:cs="仿宋"/>
          <w:sz w:val="24"/>
          <w:szCs w:val="24"/>
        </w:rPr>
        <w:t xml:space="preserve">样品的报送与封存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需要承包人报送样品的材料或工程设备，样品的种类、名称、规格、数量要求：</w:t>
      </w:r>
      <w:r>
        <w:rPr>
          <w:rFonts w:hint="eastAsia" w:ascii="仿宋" w:hAnsi="仿宋" w:eastAsia="仿宋" w:cs="仿宋"/>
          <w:sz w:val="24"/>
          <w:szCs w:val="24"/>
          <w:u w:val="single"/>
        </w:rPr>
        <w:t xml:space="preserve">无。</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8.8 施工设备和临时设施</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8.8.1 承包人提供的施工设备和临时设施</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关于修建临时设施费用承担的约定：</w:t>
      </w:r>
      <w:r>
        <w:rPr>
          <w:rFonts w:hint="eastAsia" w:ascii="仿宋" w:hAnsi="仿宋" w:eastAsia="仿宋" w:cs="仿宋"/>
          <w:color w:val="000000"/>
          <w:sz w:val="24"/>
          <w:szCs w:val="24"/>
          <w:u w:val="single"/>
        </w:rPr>
        <w:t xml:space="preserve">由承包人自行承担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8.9 设备安装调试合格才能计量算进已完工程量价款中。</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9. 试验与检验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9.1试验设备与试验人员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9.1.2 试验设备</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施工现场需要配置的试验场所：</w:t>
      </w:r>
      <w:r>
        <w:rPr>
          <w:rFonts w:hint="eastAsia" w:ascii="仿宋" w:hAnsi="仿宋" w:eastAsia="仿宋" w:cs="仿宋"/>
          <w:color w:val="000000"/>
          <w:sz w:val="24"/>
          <w:szCs w:val="24"/>
          <w:u w:val="single"/>
        </w:rPr>
        <w:t xml:space="preserve">按规范</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施工现场需要配备的试验设备：</w:t>
      </w:r>
      <w:r>
        <w:rPr>
          <w:rFonts w:hint="eastAsia" w:ascii="仿宋" w:hAnsi="仿宋" w:eastAsia="仿宋" w:cs="仿宋"/>
          <w:color w:val="000000"/>
          <w:sz w:val="24"/>
          <w:szCs w:val="24"/>
          <w:u w:val="single"/>
        </w:rPr>
        <w:t xml:space="preserve">见试验设备表</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施工现场需要具备的其他试验条件：</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9.4 现场工艺试验 </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现场工艺试验的有关约定：</w:t>
      </w:r>
      <w:r>
        <w:rPr>
          <w:rFonts w:hint="eastAsia" w:ascii="仿宋" w:hAnsi="仿宋" w:eastAsia="仿宋" w:cs="仿宋"/>
          <w:color w:val="000000"/>
          <w:sz w:val="24"/>
          <w:szCs w:val="24"/>
          <w:u w:val="single"/>
        </w:rPr>
        <w:t xml:space="preserve">另行约定</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10. 变更</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10.1变更的范围</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关于变更的范围的约定：</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如</w:t>
      </w:r>
      <w:r>
        <w:rPr>
          <w:rFonts w:hint="eastAsia" w:ascii="仿宋" w:hAnsi="仿宋" w:eastAsia="仿宋" w:cs="仿宋"/>
          <w:color w:val="000000"/>
          <w:sz w:val="24"/>
          <w:szCs w:val="24"/>
          <w:u w:val="single"/>
          <w:lang w:eastAsia="zh-CN"/>
        </w:rPr>
        <w:t xml:space="preserve">确需</w:t>
      </w:r>
      <w:r>
        <w:rPr>
          <w:rFonts w:hint="eastAsia" w:ascii="仿宋" w:hAnsi="仿宋" w:eastAsia="仿宋" w:cs="仿宋"/>
          <w:color w:val="000000"/>
          <w:sz w:val="24"/>
          <w:szCs w:val="24"/>
          <w:u w:val="single"/>
        </w:rPr>
        <w:t xml:space="preserve">变更需经发包人、承包人、设计方、监理等相关部门同意后，报发包人审批，并按照相关法律法规执行，否则不予变更。</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10.4 变更估价</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10.4.1 变更估价原则</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u w:val="single"/>
        </w:rPr>
        <w:t xml:space="preserve">经确认的工程变更，其价款调整的办法：设计变更、发包人和监理方均认可的签证、招标图纸以外新增加的工程项目</w:t>
      </w:r>
      <w:r>
        <w:rPr>
          <w:rFonts w:hint="eastAsia" w:ascii="仿宋" w:hAnsi="仿宋" w:eastAsia="仿宋" w:cs="仿宋"/>
          <w:color w:val="000000"/>
          <w:sz w:val="24"/>
          <w:szCs w:val="24"/>
          <w:u w:val="single"/>
        </w:rPr>
        <w:t xml:space="preserve">调整方法：①增加或减少工程量清单中已有的项目，无论增减幅度多大，均按投标时的单价进行增减；②相近或相似的工程项目，仅作主要材料变换的，也仅对变更后业主方指定产品的招标价差部分进行调整后并入结算价（含相关税费）；③清单中无此项的增加项：a依据投标报价中相应的人工、材料、机械价格及费用计取标准计算组成新增项目的结算价；b对于投标报价中相关价格、标准混乱或无法鉴别的，则按编制工程预算（最高投标限价）相同的标准计算新增项目的预算价，以预算价下浮后确定新增项目的结算价，下浮率＝(1-中标价/最高投标限价)×100%。</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10.5承包人的合理化建议</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监理人审查承包人合理化建议的期限：</w:t>
      </w:r>
      <w:r>
        <w:rPr>
          <w:rFonts w:hint="eastAsia" w:ascii="仿宋" w:hAnsi="仿宋" w:eastAsia="仿宋" w:cs="仿宋"/>
          <w:color w:val="000000"/>
          <w:sz w:val="24"/>
          <w:szCs w:val="24"/>
          <w:u w:val="single"/>
        </w:rPr>
        <w:t xml:space="preserve">收到合理化建议后三天内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发包人审批承包人合理化建议的期限：</w:t>
      </w:r>
      <w:r>
        <w:rPr>
          <w:rFonts w:hint="eastAsia" w:ascii="仿宋" w:hAnsi="仿宋" w:eastAsia="仿宋" w:cs="仿宋"/>
          <w:color w:val="000000"/>
          <w:sz w:val="24"/>
          <w:szCs w:val="24"/>
          <w:u w:val="single"/>
        </w:rPr>
        <w:t xml:space="preserve">收到合理化建议后三天内</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承包人提出的合理化建议降低了合同价格或者提高了工程经济效益的奖励的方法和金额为：</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10.7 暂估价</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10.7.1 依法必须招标的暂估价项目</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对于依法必须招标的暂估价项目的确认和批准采取第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种方式确定。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10.7.2 不属于依法必须招标的暂估价项目</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对于不属于依法必须招标的暂估价项目的确认和批准采取第</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种方式确定。</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第3种方式：承包人直接实施的暂估价项目</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承包人直接实施的暂估价项目的约定：</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10.8 暂列金额</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合同当事人关于暂列金额使用的约定：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11. 价格调整</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 市场价格波动引起的调整</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市场价格波动是否调整合同价格的约定：</w:t>
      </w:r>
      <w:r>
        <w:rPr>
          <w:rFonts w:hint="eastAsia" w:ascii="仿宋" w:hAnsi="仿宋" w:eastAsia="仿宋" w:cs="仿宋"/>
          <w:color w:val="000000"/>
          <w:sz w:val="24"/>
          <w:szCs w:val="24"/>
          <w:u w:val="single"/>
        </w:rPr>
        <w:t xml:space="preserve">不予调整</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12. 合同价格、计量与支付</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12.1 合同价格形式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1、单价合同。</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综合单价包含的风险范围：</w:t>
      </w:r>
      <w:r>
        <w:rPr>
          <w:rFonts w:hint="eastAsia" w:ascii="仿宋" w:hAnsi="仿宋" w:eastAsia="仿宋" w:cs="仿宋"/>
          <w:color w:val="000000"/>
          <w:sz w:val="24"/>
          <w:szCs w:val="24"/>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风险费用的计算方法：</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2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风险范围以外合同价格的调整方法：</w:t>
      </w:r>
      <w:r>
        <w:rPr>
          <w:rFonts w:hint="eastAsia" w:ascii="仿宋" w:hAnsi="仿宋" w:eastAsia="仿宋" w:cs="仿宋"/>
          <w:color w:val="000000"/>
          <w:sz w:val="24"/>
          <w:szCs w:val="24"/>
          <w:u w:val="single"/>
        </w:rPr>
        <w:t xml:space="preserve">设计变更、发包方和监理方均认可的签证（含合同以外的零星工作或发生非承包人责任事件的工程量调整）</w:t>
      </w:r>
      <w:r/>
    </w:p>
    <w:p>
      <w:pPr>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双方约定合同价款的其他调整因素：</w:t>
      </w:r>
      <w:r/>
    </w:p>
    <w:p>
      <w:pPr>
        <w:numPr>
          <w:ilvl w:val="0"/>
          <w:numId w:val="7"/>
        </w:num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由发包人签发的设计变更、现场签证、图纸会审纪要和会议纪要中有关牵涉到工程造价变化的部分，均按工程变更考虑。</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B、招标图纸以外发包人委托承包人施工的其它工程内容按新增加的工程项目计算；</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C、工程量清单、工程量清单编制说明、会议纪要及约定的材料暂估价项目；</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color w:val="000000"/>
          <w:sz w:val="24"/>
          <w:szCs w:val="24"/>
          <w:u w:val="single"/>
        </w:rPr>
        <w:t xml:space="preserve">D、符合上述要求的调整因素结算时应执行招投标期间确定的综合单价；变更、签证引起新增工程量清单项目，其相应综合单价按建设部《建设工程工程量清单计价标准》（GBT50500-2024）及各级建设行政主管部门发布的有关文件及政策性规定下浮后【下浮率= (1-中标价/最高投标限价)×100%，不含暂估价材料、暂列金额、专业工程暂估价】计算。</w:t>
      </w:r>
      <w:r>
        <w:rPr>
          <w:rFonts w:hint="eastAsia" w:ascii="仿宋" w:hAnsi="仿宋" w:eastAsia="仿宋" w:cs="仿宋"/>
          <w:sz w:val="24"/>
          <w:szCs w:val="24"/>
          <w:u w:val="single"/>
        </w:rPr>
        <w:t xml:space="preserve">由发包人委托的有相应资质的建设工程造价咨询机构对本合同项下工程造价进行审计，并以该审计结果作为结算工程款的依据。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12.3.3 单价合同的计量</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关于单价合同计量的约定：工程量乘以合同含税单价及发包人认可的签证费用进行结算。本合同最终结算金额不得超过发包人与建设单位最终结算金额。</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 工程进度款支付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12.4.1 付款周期</w:t>
      </w:r>
      <w:r/>
    </w:p>
    <w:p>
      <w:pPr>
        <w:ind w:firstLine="480"/>
        <w:jc w:val="left"/>
        <w:spacing w:line="400" w:lineRule="exact"/>
        <w:rPr>
          <w:rFonts w:hint="eastAsia" w:ascii="仿宋" w:hAnsi="仿宋" w:eastAsia="仿宋" w:cs="仿宋"/>
          <w:b/>
          <w:sz w:val="24"/>
          <w:szCs w:val="24"/>
          <w:u w:val="single"/>
        </w:rPr>
      </w:pPr>
      <w:r>
        <w:rPr>
          <w:rFonts w:hint="eastAsia" w:ascii="仿宋" w:hAnsi="仿宋" w:eastAsia="仿宋" w:cs="仿宋"/>
          <w:sz w:val="24"/>
          <w:szCs w:val="24"/>
        </w:rPr>
        <w:t xml:space="preserve">关于付款的约定：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预付款：合同金额的10%，合同签订后按规定支付；（承包人向发包人提供等额的银行保函）</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进度款：工程竣工验收合格后付至合同价款的80%；验收合格满一年且工程审计结束后付至审定价款的97%；余款待质保期满且无质量问题后一次性付清（无息）。</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注：在签订合同时，承包人明确表示无需预付款或者主动要求降低预付款比例的金额，发包人可不适用预付款规定。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对于满足合同约定支付条件的，自收到发票后10个工作日内将资金支付到合同约定的承包人账户或承包人数字人民币账户。</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最终结算价款以实际发生工程量为准；以上付款均不计利息；发包人按照合同付款节点，由承包人向发包人提交书面付款申请，待发包人核准后，按照发包人核准的金额向承包人支付合同款，同时承包人需按发包人要求提供等额正式增值税发票，因承包人票据提供不及时,以及不符合票据提供相关要求，而导致合同款不能支付的责任由承包人承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发包人有权从应付工程款中直接扣减承包人应承担的违约金、赔偿金等债务及拖欠农民工的工资。</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12.4.2 进度付款申请单的编制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关于进度付款申请单编制的约定：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12.4.3 进度付款申请单的提交</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（1）单价合同进度付款申请单提交的约定：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（2）总价合同进度付款申请单提交的约定：</w:t>
      </w:r>
      <w:r>
        <w:rPr>
          <w:rFonts w:hint="eastAsia" w:ascii="仿宋" w:hAnsi="仿宋" w:eastAsia="仿宋" w:cs="仿宋"/>
          <w:sz w:val="24"/>
          <w:szCs w:val="24"/>
          <w:u w:val="single"/>
        </w:rPr>
        <w:t xml:space="preserve">       无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（3）其他价格形式合同进度付款申请单提交的约定：</w:t>
      </w:r>
      <w:r>
        <w:rPr>
          <w:rFonts w:hint="eastAsia" w:ascii="仿宋" w:hAnsi="仿宋" w:eastAsia="仿宋" w:cs="仿宋"/>
          <w:sz w:val="24"/>
          <w:szCs w:val="24"/>
          <w:u w:val="single"/>
        </w:rPr>
        <w:t xml:space="preserve">       无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12.4.4 进度款审核和支付</w:t>
      </w:r>
      <w:r/>
    </w:p>
    <w:p>
      <w:pPr>
        <w:ind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（1）监理人审查并报送发包人的期限：</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发包人完成审批并签发进度款支付证书的期限：</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（2）发包人支付进度款的期限：</w:t>
      </w:r>
      <w:r>
        <w:rPr>
          <w:rFonts w:hint="eastAsia" w:ascii="仿宋" w:hAnsi="仿宋" w:eastAsia="仿宋" w:cs="仿宋"/>
          <w:color w:val="000000"/>
          <w:sz w:val="24"/>
          <w:szCs w:val="24"/>
          <w:u w:val="single"/>
        </w:rPr>
        <w:t xml:space="preserve">按“</w:t>
      </w:r>
      <w:r>
        <w:rPr>
          <w:rFonts w:hint="eastAsia" w:ascii="仿宋" w:hAnsi="仿宋" w:eastAsia="仿宋" w:cs="仿宋"/>
          <w:sz w:val="24"/>
          <w:szCs w:val="24"/>
          <w:u w:val="single"/>
        </w:rPr>
        <w:t xml:space="preserve">12.4.1 付款周期</w:t>
      </w:r>
      <w:r>
        <w:rPr>
          <w:rFonts w:hint="eastAsia" w:ascii="仿宋" w:hAnsi="仿宋" w:eastAsia="仿宋" w:cs="仿宋"/>
          <w:color w:val="000000"/>
          <w:sz w:val="24"/>
          <w:szCs w:val="24"/>
          <w:u w:val="single"/>
        </w:rPr>
        <w:t xml:space="preserve">”执行</w:t>
      </w:r>
      <w:r>
        <w:rPr>
          <w:rFonts w:hint="eastAsia" w:ascii="仿宋" w:hAnsi="仿宋" w:eastAsia="仿宋" w:cs="仿宋"/>
          <w:sz w:val="24"/>
          <w:szCs w:val="24"/>
        </w:rPr>
        <w:t xml:space="preserve">。</w:t>
      </w:r>
      <w:r/>
    </w:p>
    <w:p>
      <w:pPr>
        <w:ind w:firstLine="60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发包人逾期支付进度款的违约金的计算方式：</w:t>
      </w:r>
      <w:r>
        <w:rPr>
          <w:rFonts w:hint="eastAsia" w:ascii="仿宋" w:hAnsi="仿宋" w:eastAsia="仿宋" w:cs="仿宋"/>
          <w:sz w:val="24"/>
          <w:szCs w:val="24"/>
          <w:u w:val="single"/>
        </w:rPr>
        <w:t xml:space="preserve">发包人无故</w:t>
      </w:r>
      <w:r>
        <w:rPr>
          <w:rFonts w:hint="eastAsia" w:ascii="仿宋" w:hAnsi="仿宋" w:eastAsia="仿宋" w:cs="仿宋"/>
          <w:sz w:val="24"/>
          <w:szCs w:val="24"/>
          <w:u w:val="single"/>
          <w:lang w:eastAsia="zh-CN"/>
        </w:rPr>
        <w:t xml:space="preserve">逾期</w:t>
      </w:r>
      <w:r>
        <w:rPr>
          <w:rFonts w:hint="eastAsia" w:ascii="仿宋" w:hAnsi="仿宋" w:eastAsia="仿宋" w:cs="仿宋"/>
          <w:sz w:val="24"/>
          <w:szCs w:val="24"/>
          <w:u w:val="single"/>
        </w:rPr>
        <w:t xml:space="preserve">支付进度款的，发包人应向承包人支付违约金</w:t>
      </w:r>
      <w:r>
        <w:rPr>
          <w:rFonts w:hint="eastAsia" w:ascii="仿宋" w:hAnsi="仿宋" w:eastAsia="仿宋" w:cs="仿宋"/>
          <w:sz w:val="24"/>
          <w:szCs w:val="24"/>
        </w:rPr>
        <w:t xml:space="preserve">。</w:t>
      </w:r>
      <w:r/>
    </w:p>
    <w:p>
      <w:pPr>
        <w:ind w:firstLine="60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12.4.6 支付分解表的编制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2、总价合同支付分解表的编制与审批：</w:t>
      </w:r>
      <w:r>
        <w:rPr>
          <w:rFonts w:hint="eastAsia" w:ascii="仿宋" w:hAnsi="仿宋" w:eastAsia="仿宋" w:cs="仿宋"/>
          <w:sz w:val="24"/>
          <w:szCs w:val="24"/>
          <w:u w:val="single"/>
        </w:rPr>
        <w:t xml:space="preserve">       无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3、单价合同的总价项目支付分解表的编制与审批：</w:t>
      </w:r>
      <w:r>
        <w:rPr>
          <w:rFonts w:hint="eastAsia" w:ascii="仿宋" w:hAnsi="仿宋" w:eastAsia="仿宋" w:cs="仿宋"/>
          <w:sz w:val="24"/>
          <w:szCs w:val="24"/>
          <w:u w:val="single"/>
        </w:rPr>
        <w:t xml:space="preserve">       无       </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13. 验收和工程试车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分部分项工程验收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13.1.2监理人不能按时进行验收时，应提前</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小时提交书面延期要求。</w:t>
      </w:r>
      <w:r/>
    </w:p>
    <w:p>
      <w:pPr>
        <w:ind w:firstLine="480"/>
        <w:jc w:val="left"/>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关于延期最长不得超过：</w:t>
      </w:r>
      <w:r>
        <w:rPr>
          <w:rFonts w:hint="eastAsia" w:ascii="仿宋" w:hAnsi="仿宋" w:eastAsia="仿宋" w:cs="仿宋"/>
          <w:sz w:val="24"/>
          <w:szCs w:val="24"/>
          <w:u w:val="single"/>
        </w:rPr>
        <w:t xml:space="preserve"> 48 </w:t>
      </w:r>
      <w:r>
        <w:rPr>
          <w:rFonts w:hint="eastAsia" w:ascii="仿宋" w:hAnsi="仿宋" w:eastAsia="仿宋" w:cs="仿宋"/>
          <w:sz w:val="24"/>
          <w:szCs w:val="24"/>
        </w:rPr>
        <w:t xml:space="preserve">小时。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竣工验收</w:t>
      </w:r>
      <w:r/>
    </w:p>
    <w:p>
      <w:pPr>
        <w:ind w:firstLine="420"/>
        <w:jc w:val="left"/>
        <w:spacing w:line="400" w:lineRule="exact"/>
        <w:widowControl/>
        <w:rPr>
          <w:rFonts w:hint="eastAsia" w:ascii="仿宋" w:hAnsi="仿宋" w:eastAsia="仿宋" w:cs="仿宋"/>
          <w:bCs/>
          <w:color w:val="000000"/>
          <w:sz w:val="24"/>
          <w:szCs w:val="24"/>
          <w:u w:val="single"/>
        </w:rPr>
      </w:pPr>
      <w:r>
        <w:rPr>
          <w:rFonts w:hint="eastAsia" w:ascii="仿宋" w:hAnsi="仿宋" w:eastAsia="仿宋" w:cs="仿宋"/>
          <w:color w:val="000000"/>
          <w:sz w:val="24"/>
          <w:szCs w:val="24"/>
          <w:u w:val="single"/>
        </w:rPr>
        <w:t xml:space="preserve">提供竣工图的约定：承包人应在工程竣工后一个月内提供四套完整的竣工图和竣工结算资料，否则每延迟一天向发包人支付合同价款万分之五的违约金，每少还一套竣工图纸向发包人支付2万元违约金。</w:t>
      </w:r>
      <w:r/>
    </w:p>
    <w:p>
      <w:pPr>
        <w:ind w:firstLine="480"/>
        <w:spacing w:line="400" w:lineRule="exact"/>
        <w:rPr>
          <w:rFonts w:hint="eastAsia" w:ascii="仿宋" w:hAnsi="仿宋" w:eastAsia="仿宋" w:cs="仿宋"/>
          <w:color w:val="000000"/>
          <w:sz w:val="24"/>
          <w:szCs w:val="24"/>
        </w:rPr>
      </w:pPr>
      <w:r/>
      <w:bookmarkStart w:id="169" w:name="_Toc280868704"/>
      <w:r/>
      <w:bookmarkStart w:id="170" w:name="_Toc280868705"/>
      <w:r>
        <w:rPr>
          <w:rFonts w:hint="eastAsia" w:ascii="仿宋" w:hAnsi="仿宋" w:eastAsia="仿宋" w:cs="仿宋"/>
          <w:color w:val="000000"/>
          <w:sz w:val="24"/>
          <w:szCs w:val="24"/>
        </w:rPr>
        <w:t xml:space="preserve">13.2.2竣工验收程序</w:t>
      </w:r>
      <w:bookmarkEnd w:id="169"/>
      <w:r/>
    </w:p>
    <w:p>
      <w:pPr>
        <w:ind w:firstLine="480"/>
        <w:spacing w:line="400" w:lineRule="exact"/>
        <w:rPr>
          <w:rFonts w:hint="eastAsia" w:ascii="仿宋" w:hAnsi="仿宋" w:eastAsia="仿宋" w:cs="仿宋"/>
          <w:bCs/>
          <w:color w:val="000000"/>
          <w:sz w:val="24"/>
          <w:szCs w:val="24"/>
          <w:u w:val="single"/>
        </w:rPr>
      </w:pPr>
      <w:r>
        <w:rPr>
          <w:rFonts w:hint="eastAsia" w:ascii="仿宋" w:hAnsi="仿宋" w:eastAsia="仿宋" w:cs="仿宋"/>
          <w:color w:val="000000"/>
          <w:sz w:val="24"/>
          <w:szCs w:val="24"/>
        </w:rPr>
        <w:t xml:space="preserve">关于竣工验收程序的约定：</w:t>
      </w:r>
      <w:r>
        <w:rPr>
          <w:rFonts w:hint="eastAsia" w:ascii="仿宋" w:hAnsi="仿宋" w:eastAsia="仿宋" w:cs="仿宋"/>
          <w:bCs/>
          <w:color w:val="000000"/>
          <w:sz w:val="24"/>
          <w:szCs w:val="24"/>
          <w:u w:val="single"/>
        </w:rPr>
        <w:t xml:space="preserve">按通用条款执行。</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发包人不按照本项约定组织竣工验收、颁发工程接收证书的违约金的计算方法：</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bookmarkEnd w:id="170"/>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13.2.5移交、接收全部与部分工程</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承包人向发包人移交工程的期限：</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承包人未按时移交工程的，违约金的计算方法为：</w:t>
      </w:r>
      <w:r>
        <w:rPr>
          <w:rFonts w:hint="eastAsia" w:ascii="仿宋" w:hAnsi="仿宋" w:eastAsia="仿宋" w:cs="仿宋"/>
          <w:color w:val="000000"/>
          <w:sz w:val="24"/>
          <w:szCs w:val="24"/>
          <w:u w:val="single"/>
        </w:rPr>
        <w:t xml:space="preserve">详见专用条款16.2.2.26条</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工程试车</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13.3.1 试车程序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工程试车内容：</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（1）单机无负荷试车费用由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（2）无负荷联动试车费用由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13.3.3 投料试车</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关于投料试车相关事项的约定：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13.6 竣工退场</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13.6.1 竣工退场</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承包人完成竣工退场的期限：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14. 竣工结算</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14.1 竣工付款申请</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承包人提交竣工付款申请单的期限：</w:t>
      </w:r>
      <w:r>
        <w:rPr>
          <w:rFonts w:hint="eastAsia" w:ascii="仿宋" w:hAnsi="仿宋" w:eastAsia="仿宋" w:cs="仿宋"/>
          <w:color w:val="000000"/>
          <w:sz w:val="24"/>
          <w:szCs w:val="24"/>
          <w:u w:val="single"/>
        </w:rPr>
        <w:t xml:space="preserve">承包人在工程竣工验收合格</w:t>
      </w:r>
      <w:r>
        <w:rPr>
          <w:rFonts w:hint="eastAsia" w:ascii="仿宋" w:hAnsi="仿宋" w:eastAsia="仿宋" w:cs="仿宋"/>
          <w:color w:val="000000"/>
          <w:sz w:val="24"/>
          <w:szCs w:val="24"/>
          <w:u w:val="single"/>
          <w:lang w:eastAsia="zh-CN"/>
        </w:rPr>
        <w:t xml:space="preserve">一个</w:t>
      </w:r>
      <w:r>
        <w:rPr>
          <w:rFonts w:hint="eastAsia" w:ascii="仿宋" w:hAnsi="仿宋" w:eastAsia="仿宋" w:cs="仿宋"/>
          <w:color w:val="000000"/>
          <w:sz w:val="24"/>
          <w:szCs w:val="24"/>
          <w:u w:val="single"/>
        </w:rPr>
        <w:t xml:space="preserve">月内向发包人递交竣工结算报告及完整的结算资料，并提供区审计单位需要提供的其他资料，同时必须提供工程量计算的底稿、完整的变更签证等相关的结算资料。结算款以区审计单位审计为准。</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竣工付款申请单应包括的内容：</w:t>
      </w:r>
      <w:r>
        <w:rPr>
          <w:rFonts w:hint="eastAsia" w:ascii="仿宋" w:hAnsi="仿宋" w:eastAsia="仿宋" w:cs="仿宋"/>
          <w:color w:val="000000"/>
          <w:sz w:val="24"/>
          <w:szCs w:val="24"/>
          <w:u w:val="single"/>
        </w:rPr>
        <w:t xml:space="preserve">（1）工程合同价格；（2）发包人已支付承包人的款项；（3）应扣留的质量保证金；（4）发包人应支付承包人的合同价款</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14.2 竣工结算审核</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同意工程竣工验收合格后，由发包人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结算审计由发包人负责，若审计单位对承包人提交的结算额核减低于10%的（初审加复审），该工程的审计费用由发包人承担，若审计单位对承包人提交的结算额核减超10%的（初审加复审），该工程的审计费用由承包人全额承担。</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发包人完成竣工付款的期限：</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关于竣工付款证书异议部分复核的方式和程序：</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14.4 最终结清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14.4.1 最终结清申请单</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承包人提交最终结清申请单的份数：</w:t>
      </w:r>
      <w:r>
        <w:rPr>
          <w:rFonts w:hint="eastAsia" w:ascii="仿宋" w:hAnsi="仿宋" w:eastAsia="仿宋" w:cs="仿宋"/>
          <w:color w:val="000000"/>
          <w:sz w:val="24"/>
          <w:szCs w:val="24"/>
          <w:u w:val="single"/>
        </w:rPr>
        <w:t xml:space="preserve">一式五份</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承包人提交最终结算申请单的期限：</w:t>
      </w:r>
      <w:r>
        <w:rPr>
          <w:rFonts w:hint="eastAsia" w:ascii="仿宋" w:hAnsi="仿宋" w:eastAsia="仿宋" w:cs="仿宋"/>
          <w:color w:val="000000"/>
          <w:sz w:val="24"/>
          <w:szCs w:val="24"/>
          <w:u w:val="single"/>
        </w:rPr>
        <w:t xml:space="preserve">承包人应在缺陷责任期终止证书颁发后7天内，按专用合同条款约定的份数向发包人提交最终结清申请单，并提供相关证明材料</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14.4.2 最终结清证书和支付</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（1）发包人完成最终结清申请单的审批并颁发最终结清证书的期限：</w:t>
      </w:r>
      <w:r>
        <w:rPr>
          <w:rFonts w:hint="eastAsia" w:ascii="仿宋" w:hAnsi="仿宋" w:eastAsia="仿宋" w:cs="仿宋"/>
          <w:color w:val="000000"/>
          <w:sz w:val="24"/>
          <w:szCs w:val="24"/>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（2）发包人完成支付的期限：</w:t>
      </w:r>
      <w:r>
        <w:rPr>
          <w:rFonts w:hint="eastAsia" w:ascii="仿宋" w:hAnsi="仿宋" w:eastAsia="仿宋" w:cs="仿宋"/>
          <w:color w:val="000000"/>
          <w:sz w:val="24"/>
          <w:szCs w:val="24"/>
          <w:u w:val="single"/>
        </w:rPr>
        <w:t xml:space="preserve">按“</w:t>
      </w:r>
      <w:r>
        <w:rPr>
          <w:rFonts w:hint="eastAsia" w:ascii="仿宋" w:hAnsi="仿宋" w:eastAsia="仿宋" w:cs="仿宋"/>
          <w:sz w:val="24"/>
          <w:szCs w:val="24"/>
          <w:u w:val="single"/>
        </w:rPr>
        <w:t xml:space="preserve">12.4.1 付款周期</w:t>
      </w:r>
      <w:r>
        <w:rPr>
          <w:rFonts w:hint="eastAsia" w:ascii="仿宋" w:hAnsi="仿宋" w:eastAsia="仿宋" w:cs="仿宋"/>
          <w:color w:val="000000"/>
          <w:sz w:val="24"/>
          <w:szCs w:val="24"/>
          <w:u w:val="single"/>
        </w:rPr>
        <w:t xml:space="preserve">”约定执行</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15. 缺陷责任期与保修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15.2缺陷责任期</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缺陷责任期的具体期限：</w:t>
      </w:r>
      <w:r>
        <w:rPr>
          <w:rFonts w:hint="eastAsia" w:ascii="仿宋" w:hAnsi="仿宋" w:eastAsia="仿宋" w:cs="仿宋"/>
          <w:color w:val="000000"/>
          <w:sz w:val="24"/>
          <w:szCs w:val="24"/>
          <w:u w:val="single"/>
        </w:rPr>
        <w:t xml:space="preserve">见工程质量保修书</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 质量保证金</w:t>
      </w:r>
      <w:r/>
    </w:p>
    <w:p>
      <w:pPr>
        <w:ind w:left="420" w:firstLine="480"/>
        <w:jc w:val="left"/>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关于是否扣留质量保证金的约定：</w:t>
      </w:r>
      <w:r>
        <w:rPr>
          <w:rFonts w:hint="eastAsia" w:ascii="仿宋" w:hAnsi="仿宋" w:eastAsia="仿宋" w:cs="仿宋"/>
          <w:color w:val="000000"/>
          <w:sz w:val="24"/>
          <w:szCs w:val="24"/>
          <w:u w:val="single"/>
        </w:rPr>
        <w:t xml:space="preserve">扣留合同总价款的3%作为质量保证金</w:t>
      </w:r>
      <w:r>
        <w:rPr>
          <w:rFonts w:hint="eastAsia" w:ascii="仿宋" w:hAnsi="仿宋" w:eastAsia="仿宋" w:cs="仿宋"/>
          <w:sz w:val="24"/>
          <w:szCs w:val="24"/>
          <w:u w:val="single"/>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15.3.1 承包人提供质量保证金的方式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质量保证金采用以下第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（1）质量保证金保函，保证金额为：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3 </w:t>
      </w:r>
      <w:r>
        <w:rPr>
          <w:rFonts w:hint="eastAsia" w:ascii="仿宋" w:hAnsi="仿宋" w:eastAsia="仿宋" w:cs="仿宋"/>
          <w:sz w:val="24"/>
          <w:szCs w:val="24"/>
        </w:rPr>
        <w:t xml:space="preserve">%的合同价款；</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（3）其他方式: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15.3.2 质量保证金的扣留 </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质量保证金的扣留采取以下第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（1）在支付工程进度款时逐次扣留，在此情形下，质量保证金的计算基数不包括预付款的支付、扣回以及价格调整的金额；</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（2）工程竣工结算时一次性扣留质量保证金；</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（3）其他扣留方式: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关于质量保证金的补充约定：</w:t>
      </w:r>
      <w:r>
        <w:rPr>
          <w:rFonts w:hint="eastAsia" w:ascii="仿宋" w:hAnsi="仿宋" w:eastAsia="仿宋" w:cs="仿宋"/>
          <w:color w:val="000000"/>
          <w:sz w:val="24"/>
          <w:szCs w:val="24"/>
          <w:u w:val="single"/>
        </w:rPr>
        <w:t xml:space="preserve">按通用条款执行</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15.4保修</w:t>
      </w:r>
      <w:r/>
    </w:p>
    <w:p>
      <w:pPr>
        <w:ind w:firstLine="468"/>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15.4.1 保修责任</w:t>
      </w:r>
      <w:r/>
    </w:p>
    <w:p>
      <w:pPr>
        <w:ind w:firstLine="468"/>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工程保修期自</w:t>
      </w:r>
      <w:r>
        <w:rPr>
          <w:rFonts w:hint="eastAsia" w:ascii="仿宋" w:hAnsi="仿宋" w:eastAsia="仿宋" w:cs="仿宋"/>
          <w:sz w:val="24"/>
          <w:szCs w:val="24"/>
          <w:u w:val="single"/>
        </w:rPr>
        <w:t xml:space="preserve">工程通过完工验收之日起计算</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详见《工程质量保修书》</w:t>
      </w:r>
      <w:r>
        <w:rPr>
          <w:rFonts w:hint="eastAsia" w:ascii="仿宋" w:hAnsi="仿宋" w:eastAsia="仿宋" w:cs="仿宋"/>
          <w:sz w:val="24"/>
          <w:szCs w:val="24"/>
        </w:rPr>
        <w:t xml:space="preserve">。</w:t>
      </w:r>
      <w:r/>
    </w:p>
    <w:p>
      <w:pPr>
        <w:ind w:firstLine="468"/>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15.4.3 修复通知</w:t>
      </w:r>
      <w:r/>
    </w:p>
    <w:p>
      <w:pPr>
        <w:ind w:firstLine="468"/>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承包人收到保修通知并到达工程现场的合理时间：</w:t>
      </w:r>
      <w:r>
        <w:rPr>
          <w:rFonts w:hint="eastAsia" w:ascii="仿宋" w:hAnsi="仿宋" w:eastAsia="仿宋" w:cs="仿宋"/>
          <w:color w:val="000000"/>
          <w:sz w:val="24"/>
          <w:szCs w:val="24"/>
          <w:u w:val="single"/>
        </w:rPr>
        <w:t xml:space="preserve">24小时内</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16. 违约</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16.1.1发包人违约的情形</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发包人违约的其他情形：</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w:t>
      </w:r>
      <w:r/>
    </w:p>
    <w:p>
      <w:pPr>
        <w:ind w:left="1200" w:hanging="12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16.1.2 发包人违约的责任</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发包人违约责任的承担方式和计算方法：</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（1）因发包人原因未能在计划开工日期前7天内下达开工通知的违约责任：</w:t>
      </w:r>
      <w:r>
        <w:rPr>
          <w:rFonts w:hint="eastAsia" w:ascii="仿宋" w:hAnsi="仿宋" w:eastAsia="仿宋" w:cs="仿宋"/>
          <w:color w:val="000000"/>
          <w:sz w:val="24"/>
          <w:szCs w:val="24"/>
          <w:u w:val="single"/>
        </w:rPr>
        <w:t xml:space="preserve">不承担</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（2）因发包人原因未能按合同约定支付合同价款的违约责任：</w:t>
      </w:r>
      <w:r>
        <w:rPr>
          <w:rFonts w:hint="eastAsia" w:ascii="仿宋" w:hAnsi="仿宋" w:eastAsia="仿宋" w:cs="仿宋"/>
          <w:color w:val="000000"/>
          <w:sz w:val="24"/>
          <w:szCs w:val="24"/>
          <w:u w:val="single"/>
        </w:rPr>
        <w:t xml:space="preserve">不承担</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（3）发包人违反第10.1款〔变更的范围〕第（2）项约定，自行实施被取消的工作或转由他人实施的违约责任：</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（5）因发包人违反合同约定造成暂停施工的违约责任：</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（6）发包人无正当理由没有在约定期限内发出复工指示，导致承包人无法复工的违约责任：</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（7）其他：</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16.1.3 因发包人违约解除合同</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承包人按16.1.1项〔发包人违约的情形〕约定暂停施工满 90天后发包人仍不纠正其违约行为并致使合同目的不能实现的，承包人有权解除合同。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 承包人违约</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16.2.1 承包人违约的情形</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承包人违约的其他情形：</w:t>
      </w:r>
      <w:r>
        <w:rPr>
          <w:rFonts w:hint="eastAsia" w:ascii="仿宋" w:hAnsi="仿宋" w:eastAsia="仿宋" w:cs="仿宋"/>
          <w:sz w:val="24"/>
          <w:szCs w:val="24"/>
          <w:u w:val="single"/>
        </w:rPr>
        <w:t xml:space="preserve">       /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    16.2.2承包人违约的责任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承包人违约责任的承担方式和计算方法：</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16.2.2.1、在施工期间承包人如发生重大质量和安全事故，必须承担事故处理的一切费用、工程的恢复费用及因此造成后续工程延期费用</w:t>
      </w:r>
      <w:r>
        <w:rPr>
          <w:rFonts w:hint="eastAsia" w:ascii="仿宋" w:hAnsi="仿宋" w:eastAsia="仿宋" w:cs="仿宋"/>
          <w:sz w:val="24"/>
          <w:szCs w:val="24"/>
          <w:u w:val="single"/>
        </w:rPr>
        <w:t xml:space="preserve">（按照5万元/天计算）</w:t>
      </w:r>
      <w:r>
        <w:rPr>
          <w:rFonts w:hint="eastAsia" w:ascii="仿宋" w:hAnsi="仿宋" w:eastAsia="仿宋" w:cs="仿宋"/>
          <w:sz w:val="24"/>
          <w:szCs w:val="24"/>
        </w:rPr>
        <w:t xml:space="preserve">，发包人有权终止合同并要求承包人退场，或减少其承包内容，所造成的损失由承包人承担。</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16.2.2.2、承包人不按期交付合格竣工图及竣工资料，发包人将推迟审核承包人决算时</w:t>
      </w:r>
      <w:r>
        <w:rPr>
          <w:rFonts w:hint="eastAsia" w:ascii="仿宋" w:hAnsi="仿宋" w:eastAsia="仿宋" w:cs="仿宋"/>
          <w:color w:val="000000"/>
          <w:sz w:val="24"/>
          <w:szCs w:val="24"/>
        </w:rPr>
        <w:t xml:space="preserve">间，由此造成的损失由承包人承担，承包人每逾期一天还应向发包人支付合同价款万分之五的违约金。</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16.2.2.3、如承包人未经发包人同意擅自将其在施工过程中获悉的发包人商业秘密向第三人泄露（如发包人提供的图纸等内容），情节严重的，发包人有权单方终止合同，同时承担违约金1万元。如承包人支付了违约金后仍不能弥补因其泄露发包人商业秘密给发包人造成的经济损失的，承包人还应赔偿发包人的实际经济损失。</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16.2.2.5、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10万元的违约金，且发包人有权终止合同并不再支付剩余工程款，承包人还应当另行承担因此给发包人造成的实际损失。</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16.2.2.6、因承包人自身原因，造成工程达不到合格标准，发包人要求整改的，承包人整改所需时间计算在合同总工期内，逾期竣工或交付工程的，按照本合同相关条款支付违约金。</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16.2.2.7、承包人进场后需执行监理单位下发的现场管理制度，如违反相关制度，承包人自愿按管理制度的相应的标准向发包人支付违约金。</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16.2.2.8、工程发生质量事故的，除及时全部消除工程质量问题和处理事故外，还需向发包人支付违约金20万元/次。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16.2.2.9、工程发生人身或者财产安全事故的，承包人向发包人支付违约金10万元/次。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16.2.2.10、现场质量或安全文明被主管部门通报批评的，承包人向发包人支付违约金2万元/次。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16.2.2.11、当工期延误超过10天时，发包人有权解除合同，已实施的工程内容归发包人所有。</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16.2.2.12、承包人擅自修改图纸并施工的，承包人向发包人支付违约金10万元/次。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16.2.2.13、上道工序未经验收就擅自施工下道工序的，承包人向发包人支付违约金1万元/次。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16.2.2.14、关键工序施工方案未经论证或批准就进行施工的，承包人向发包人支付违约金5万元/次。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16.2.2.15、主要机械未经相关部门验收就投入使用的，承包人向发包人支付违约金1万元/次。</w:t>
      </w:r>
      <w:r/>
    </w:p>
    <w:p>
      <w:pPr>
        <w:ind w:firstLine="480"/>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16.2.2.16、现场安全文明不达标的，如连续2次被发包人书面批评的</w:t>
      </w:r>
      <w:r>
        <w:rPr>
          <w:rFonts w:hint="eastAsia" w:ascii="仿宋" w:hAnsi="仿宋" w:eastAsia="仿宋" w:cs="仿宋"/>
          <w:sz w:val="24"/>
          <w:szCs w:val="24"/>
        </w:rPr>
        <w:t xml:space="preserve">，承包人向发包人支付违约金2万元；如若出现上级部门检查的，并经通报批评的可处罚5万元/次；因工期问题被督查办通报批评的处罚10万元/次。承包人虚报、乱报签证费用及进度款，经监理审核，核减超过10%部分，按核减额的5%罚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16.2.2.17、如承包人辱骂、殴打发包人及监理人工作人员，除依法承担行政处罚后果及赔偿受害人经济损失等法律责任外，承包人还应向发包人支付违约金2万元/次。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16.2.2.18、本工程的项目负责人及本工程项目管理机构人员，每周在工地工作时间不低于6天，每天在工地工作时间不低于12个小时，特殊情况下需离开时应当事先征得需经建设单位总经理同意。承包人应当遵守发包人考勤、考核制度，凡项目部每次现场考勤、考核点名施工人员不在场的，每人每次罚款0.2万元/次，凡公司或主管单位领导莅临施工现场考勤、考核点名施工人员不在场的，每人每次罚款1万元/次。情节严重的，发包人有权终止合同、拒绝支付履约保证金、停止支付工程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16.2.2.19、承包人如未按约定工期完工，合同金额小于100万元的，每延误一天应向发包人支付1万元违约金，合同金额大于100万元(含本数)的，每延误一天应向发包人支付合同金额1%的违约金。违约金不足以赔偿发包人损失的，承包人还应另行赔偿。工期延误达10 日或约定工期10%的，发包人有权解除合同。</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16.2.2.20、项目负责人必须参加每周召开的工程例会，有事必须请假。如项目负责人未经发包人同意违反上述规定，每缺席一次例会支付违约金0.2万元整。一周如</w:t>
      </w:r>
      <w:r>
        <w:rPr>
          <w:rFonts w:hint="eastAsia" w:ascii="仿宋" w:hAnsi="仿宋" w:eastAsia="仿宋" w:cs="仿宋"/>
          <w:color w:val="000000"/>
          <w:sz w:val="24"/>
          <w:szCs w:val="24"/>
          <w:lang w:eastAsia="zh-CN"/>
        </w:rPr>
        <w:t xml:space="preserve">有两个</w:t>
      </w:r>
      <w:r>
        <w:rPr>
          <w:rFonts w:hint="eastAsia" w:ascii="仿宋" w:hAnsi="仿宋" w:eastAsia="仿宋" w:cs="仿宋"/>
          <w:color w:val="000000"/>
          <w:sz w:val="24"/>
          <w:szCs w:val="24"/>
        </w:rPr>
        <w:t xml:space="preserve">工作日或</w:t>
      </w:r>
      <w:r>
        <w:rPr>
          <w:rFonts w:hint="eastAsia" w:ascii="仿宋" w:hAnsi="仿宋" w:eastAsia="仿宋" w:cs="仿宋"/>
          <w:color w:val="000000"/>
          <w:sz w:val="24"/>
          <w:szCs w:val="24"/>
          <w:lang w:eastAsia="zh-CN"/>
        </w:rPr>
        <w:t xml:space="preserve">两个</w:t>
      </w:r>
      <w:r>
        <w:rPr>
          <w:rFonts w:hint="eastAsia" w:ascii="仿宋" w:hAnsi="仿宋" w:eastAsia="仿宋" w:cs="仿宋"/>
          <w:color w:val="000000"/>
          <w:sz w:val="24"/>
          <w:szCs w:val="24"/>
        </w:rPr>
        <w:t xml:space="preserve">月累计10天不在现场或</w:t>
      </w:r>
      <w:r>
        <w:rPr>
          <w:rFonts w:hint="eastAsia" w:ascii="仿宋" w:hAnsi="仿宋" w:eastAsia="仿宋" w:cs="仿宋"/>
          <w:color w:val="000000"/>
          <w:sz w:val="24"/>
          <w:szCs w:val="24"/>
          <w:lang w:eastAsia="zh-CN"/>
        </w:rPr>
        <w:t xml:space="preserve">两个</w:t>
      </w:r>
      <w:r>
        <w:rPr>
          <w:rFonts w:hint="eastAsia" w:ascii="仿宋" w:hAnsi="仿宋" w:eastAsia="仿宋" w:cs="仿宋"/>
          <w:color w:val="000000"/>
          <w:sz w:val="24"/>
          <w:szCs w:val="24"/>
        </w:rPr>
        <w:t xml:space="preserve">月缺席例会三次，为严重违约，承包人自愿向发包人支付违约金1万元，同时发包人有权终止合同，将承包人清退出场，终止合同的，并不免除承包人应当承担的合同义务。</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16.2.2.21、承包人必须提供项目负责人的劳动合同和社保缴纳证明，否则将视为违约，承包人应当向发包人支付违约金5万元。</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16.2.2.22、承包人擅自更换项目负责人的违约责任：⑴合同签订时，承包人的项目负责人注册证书交由招标人保管；⑵投标文件中明确的项目负责人，未经发包人许可不得擅自变更。否则，发包人有权终止合同，追回已经支付的款项，承包人并向发包人支付违约金合同价款的10%；⑶如果因客观原因更换项目负责人，必须得到发包人的批准。更换的项目负责人必须是本企业正式员工（出具半年以上本企业的劳保统筹</w:t>
      </w:r>
      <w:r>
        <w:rPr>
          <w:rFonts w:hint="eastAsia" w:ascii="仿宋" w:hAnsi="仿宋" w:eastAsia="仿宋" w:cs="仿宋"/>
          <w:color w:val="000000"/>
          <w:sz w:val="24"/>
          <w:szCs w:val="24"/>
          <w:lang w:eastAsia="zh-CN"/>
        </w:rPr>
        <w:t xml:space="preserve">缴费</w:t>
      </w:r>
      <w:r>
        <w:rPr>
          <w:rFonts w:hint="eastAsia" w:ascii="仿宋" w:hAnsi="仿宋" w:eastAsia="仿宋" w:cs="仿宋"/>
          <w:color w:val="000000"/>
          <w:sz w:val="24"/>
          <w:szCs w:val="24"/>
        </w:rPr>
        <w:t xml:space="preserve">证明原件），并且与投标项目负责人有同等条件，如资质、业绩等。</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16.2.2.23、因客观原因更换项目负责人，承包人须向发包人支付10万元违约金。承包人无正当理由拒绝更换不合格项目负责人的或擅自更换项目负责人，应当向发包人支付20万元违约金，经发包人通知仍不整改的，承包人同意发包人终止合同。</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16.2.2.24、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 1万元/人的违约金，直至将主要施工管理人员按照招标文件及本合同要求的称职人员之日止。承包人无正当理由拒绝更换的，发包人有权终止合同，并追究由此给发包人造成的一切损失。</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16.2.2.25、承包人擅自更换主要施工管理人员，承包人应当向发包人支付5万元/人的违约金。</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16.2.2.26、承包人如未按时移交工程，合同金额小于100万元的，每迟延一天应向发包人支付1万元违约金，合同金额大于100万元(含本数)的，每迟延一天应向发包人支付合同金额1%的违约金。违约金不足以赔偿发包人损失的，承包人还应另行赔偿。</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16.2.2.27、本合同项下约定的任何违约金，均不影响发包人要求承包人赔偿因其违约行为给发包人造成的全部损失（包括但不限于直接损失、间接损失、发包人向第三方支付的赔偿金、罚款、以及为维权支出的律师费、诉讼费、保全费、鉴定费等）。发包人有权从应付工程款中直接扣抵上述违约金及损失赔偿。</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16.2.3 因承包人违约解除合同</w:t>
      </w:r>
      <w:r/>
    </w:p>
    <w:p>
      <w:pPr>
        <w:ind w:firstLine="480"/>
        <w:spacing w:line="400" w:lineRule="exact"/>
        <w:rPr>
          <w:rFonts w:hint="eastAsia" w:ascii="仿宋" w:hAnsi="仿宋" w:eastAsia="仿宋" w:cs="仿宋"/>
          <w:color w:val="000000"/>
          <w:sz w:val="24"/>
          <w:szCs w:val="24"/>
          <w:lang w:bidi="ar"/>
        </w:rPr>
      </w:pPr>
      <w:r>
        <w:rPr>
          <w:rFonts w:hint="eastAsia" w:ascii="仿宋" w:hAnsi="仿宋" w:eastAsia="仿宋" w:cs="仿宋"/>
          <w:bCs/>
          <w:color w:val="000000"/>
          <w:sz w:val="24"/>
          <w:szCs w:val="24"/>
        </w:rPr>
        <w:t xml:space="preserve">关于承包人违约解除合同的特别约定：</w:t>
      </w:r>
      <w:r>
        <w:rPr>
          <w:rFonts w:hint="eastAsia" w:ascii="仿宋" w:hAnsi="仿宋" w:eastAsia="仿宋" w:cs="仿宋"/>
          <w:sz w:val="24"/>
          <w:szCs w:val="24"/>
          <w:u w:val="single"/>
        </w:rPr>
        <w:t xml:space="preserve">承包人有以下情形之一的，发包人有权单方解除合同：（1）违约达到3次的（各种违约情形合计）；（2）工期逾期达10日的；（3）拖欠工人工资，经发包人或相关部门催告后5日内未足额支付的；（4）虚报工程量或提供虚假材料的；（5）发生违约未按发包人限期整改要求完成整改的；（6）……</w:t>
      </w:r>
      <w:r/>
    </w:p>
    <w:p>
      <w:pPr>
        <w:ind w:firstLine="480"/>
        <w:jc w:val="left"/>
        <w:spacing w:line="400" w:lineRule="exact"/>
        <w:widowControl/>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u w:val="single"/>
        </w:rPr>
        <w:t xml:space="preserve">在本合同解除后，承包人必须在5日内无条件退场并完成清理工作，逾期视为承包人放弃相关财产设备，发包人有权自行处理，并要求承包人承担处理费用和造成的损失，发包人无需对承包人承担任何责任。发包人将按承包人已完成合格工程量的60%给予结算（承包人自愿放弃余款），承包人并承担由此而给发包方造成的一切损失。本款约定不影响发包人向承包人主张工期延误、质量不合格等其他违约责任的赔偿。</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17. 不可抗力</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17.1 不可抗力的确认</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除通用合同条款约定的不可抗力事件之外，视为不可抗力的其他情形：</w:t>
      </w:r>
      <w:r>
        <w:rPr>
          <w:rFonts w:hint="eastAsia" w:ascii="仿宋" w:hAnsi="仿宋" w:eastAsia="仿宋" w:cs="仿宋"/>
          <w:color w:val="000000"/>
          <w:sz w:val="24"/>
          <w:szCs w:val="24"/>
          <w:u w:val="single"/>
        </w:rPr>
        <w:t xml:space="preserve"> 按通用条款执行</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17.4 因不可抗力解除合同</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合同解除后，发包人应在商定或确定发包人应支付款项后</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天内完成款项的支付。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承包人合法权益补偿救济机制。在履约过程因政策变化、规划调整而无法履行合同约定，造成企业合法权益受损的，发包人依据实际情况对供应商进行补偿救济。</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18. 保险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18.1 工程保险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关于工程保险的特别约定：承包人承担合同履行期间所有按规定由甲乙双方投保的内容。</w:t>
      </w:r>
      <w:r>
        <w:rPr>
          <w:rFonts w:hint="eastAsia" w:ascii="仿宋" w:hAnsi="仿宋" w:eastAsia="仿宋" w:cs="仿宋"/>
          <w:color w:val="000000"/>
          <w:sz w:val="24"/>
          <w:szCs w:val="24"/>
        </w:rPr>
        <w:t xml:space="preserve">承包人应依照法律规定投保建筑安装工程一切险（附加第三方责任险）等，并为在施工现场的全部员工办理工伤保险及人身意外伤害险。</w:t>
      </w:r>
      <w:r>
        <w:rPr>
          <w:rFonts w:hint="eastAsia" w:ascii="仿宋" w:hAnsi="仿宋" w:eastAsia="仿宋" w:cs="仿宋"/>
          <w:sz w:val="24"/>
          <w:szCs w:val="24"/>
        </w:rPr>
        <w:t xml:space="preserve">承包人须对进入施工现场人员的意外或伤亡负全部责任。发包人对包括但不限于任何雇员的意外或伤亡，不论该人是受雇于承包人或其分包人，皆不负任何法律上的赔偿责任。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承包人须按国家有关规定为从事危险作业的职工办理意外伤害保险、第三方人身险以及国家其他相关文件规定的</w:t>
      </w:r>
      <w:r>
        <w:rPr>
          <w:rFonts w:hint="eastAsia" w:ascii="仿宋" w:hAnsi="仿宋" w:eastAsia="仿宋" w:cs="仿宋"/>
          <w:sz w:val="24"/>
          <w:szCs w:val="24"/>
          <w:lang w:eastAsia="zh-CN"/>
        </w:rPr>
        <w:t xml:space="preserve">必须</w:t>
      </w:r>
      <w:r>
        <w:rPr>
          <w:rFonts w:hint="eastAsia" w:ascii="仿宋" w:hAnsi="仿宋" w:eastAsia="仿宋" w:cs="仿宋"/>
          <w:sz w:val="24"/>
          <w:szCs w:val="24"/>
        </w:rPr>
        <w:t xml:space="preserve">办理的保险。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18.2 其他保险</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sz w:val="24"/>
          <w:szCs w:val="24"/>
        </w:rPr>
        <w:t xml:space="preserve">关于其他保险的约定：</w:t>
      </w:r>
      <w:r>
        <w:rPr>
          <w:rFonts w:hint="eastAsia" w:ascii="仿宋" w:hAnsi="仿宋" w:eastAsia="仿宋" w:cs="仿宋"/>
          <w:color w:val="000000"/>
          <w:sz w:val="24"/>
          <w:szCs w:val="24"/>
          <w:u w:val="single"/>
        </w:rPr>
        <w:t xml:space="preserve">按通用条款执行</w:t>
      </w:r>
      <w:r>
        <w:rPr>
          <w:rFonts w:hint="eastAsia" w:ascii="仿宋" w:hAnsi="仿宋" w:eastAsia="仿宋" w:cs="仿宋"/>
          <w:color w:val="000000"/>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承包人是否应为其施工设备等办理财产保险：</w:t>
      </w:r>
      <w:r>
        <w:rPr>
          <w:rFonts w:hint="eastAsia" w:ascii="仿宋" w:hAnsi="仿宋" w:eastAsia="仿宋" w:cs="仿宋"/>
          <w:color w:val="000000"/>
          <w:sz w:val="24"/>
          <w:szCs w:val="24"/>
          <w:u w:val="single"/>
        </w:rPr>
        <w:t xml:space="preserve">承担合同履行期间所有按规定投保的内容。承包人必须按规定为职工办理意外伤害保险，并为施工现场内自有人员生命财产和施工机械设备办理保险，并支付费用。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18.3 通知义务</w:t>
      </w:r>
      <w:r/>
    </w:p>
    <w:p>
      <w:pPr>
        <w:ind w:firstLine="480"/>
        <w:spacing w:line="400" w:lineRule="exact"/>
        <w:rPr>
          <w:rFonts w:hint="eastAsia" w:ascii="仿宋" w:hAnsi="仿宋" w:eastAsia="仿宋" w:cs="仿宋"/>
          <w:color w:val="000000"/>
          <w:sz w:val="24"/>
          <w:szCs w:val="24"/>
          <w:u w:val="single"/>
        </w:rPr>
      </w:pPr>
      <w:r>
        <w:rPr>
          <w:rFonts w:hint="eastAsia" w:ascii="仿宋" w:hAnsi="仿宋" w:eastAsia="仿宋" w:cs="仿宋"/>
          <w:sz w:val="24"/>
          <w:szCs w:val="24"/>
        </w:rPr>
        <w:t xml:space="preserve">关于变更保险合同时的通知义务的约定：</w:t>
      </w:r>
      <w:r>
        <w:rPr>
          <w:rFonts w:hint="eastAsia" w:ascii="仿宋" w:hAnsi="仿宋" w:eastAsia="仿宋" w:cs="仿宋"/>
          <w:color w:val="000000"/>
          <w:sz w:val="24"/>
          <w:szCs w:val="24"/>
          <w:u w:val="single"/>
        </w:rPr>
        <w:t xml:space="preserve">发包人变更除工伤保险之外的保险合同时，应事先征得承包人同意，并通知监理人；承包人变更除工伤保险之外的保险合同时，应事先征得发包人同意，并通知监理人。</w:t>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保险事故发生时，投保人应按照保险合同规定的条件和期限及时向保险人报告。发包人和承包人应当在知道保险事故发生后及时通知对方。</w:t>
      </w:r>
      <w:r/>
    </w:p>
    <w:p>
      <w:pPr>
        <w:ind w:firstLine="480"/>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19. 争议解决</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19.1 争议评审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合同当事人是否同意将工程争议提交争议评审小组决定：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19.1.1 争议评审小组的确定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选定争议评审员的期限：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争议评审小组成员的报酬承担方式：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其他事项的约定：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19.1.2 争议评审小组的决定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合同当事人关于本项的约定：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2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19.1.3仲裁或诉讼</w:t>
      </w:r>
      <w:r/>
    </w:p>
    <w:p>
      <w:pPr>
        <w:ind w:firstLine="42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因合同及合同有关事项发生的争议，按下列第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种方式解决：</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仲裁委员会申请仲裁；</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宿城区 </w:t>
      </w:r>
      <w:r>
        <w:rPr>
          <w:rFonts w:hint="eastAsia" w:ascii="仿宋" w:hAnsi="仿宋" w:eastAsia="仿宋" w:cs="仿宋"/>
          <w:sz w:val="24"/>
          <w:szCs w:val="24"/>
        </w:rPr>
        <w:t xml:space="preserve">人民法院起诉。</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20.补充条款</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20.1串通投标行为合同管理实施细则：</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（一）承包人被举报或经核查发现其存在法律法规所列串通投标或弄虚作假情形的，发包人应书面告知承包人。</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%的违约金。</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（三）承包人存在串通投标或弄虚作假行为，被行政监管部门查处并依法作出行政处罚的，不影响本合同违约责任履行，承包人仍须按合同约定向发包人支付违约金。</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firstLine="412"/>
        <w:spacing w:line="400" w:lineRule="exact"/>
        <w:rPr>
          <w:rFonts w:hint="eastAsia" w:ascii="仿宋" w:hAnsi="仿宋" w:eastAsia="仿宋" w:cs="仿宋"/>
          <w:sz w:val="24"/>
          <w:szCs w:val="24"/>
        </w:rPr>
      </w:pPr>
      <w:r>
        <w:rPr>
          <w:rFonts w:hint="eastAsia" w:ascii="仿宋" w:hAnsi="仿宋" w:eastAsia="仿宋" w:cs="仿宋"/>
          <w:sz w:val="24"/>
          <w:szCs w:val="24"/>
        </w:rPr>
        <w:t xml:space="preserve">（五）实行承包人项目管理机构主要成员现场签到考勤制度。项目管理机构主要成员每月出勤率不低于80%，否则，应向发包人支付不少于合同金额</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%的违约金。</w:t>
      </w:r>
      <w:r/>
    </w:p>
    <w:p>
      <w:pPr>
        <w:ind w:firstLine="412"/>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2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20.2农民工工资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20.2.1承包方应按照《江苏省工程建设领域农民工工资支付管理办法》规定的标准交纳农民工工资保证金，凭缴纳的农民工工资保证金凭证进场安排符合条件的工人进场施工。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20.2.2承包方应在工程项目所在地银行开设农民工工资专用账户，专项用于支付农民工工资。没有开设专用账户的，甲方有权停止乙方施工。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20.2.3承包方应保证有充足的资金发放农民工工资，保证不克扣和拖欠工资，任何时候均不得以甲方工程款拨付进度为由拖欠农民工工资。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20.2.4承包方必须实行人工费用与其他工程款分账管理制度，确保农民工工资与工程材料款等相分离。甲方将工程款的一部分直接打入农民工工资专用账户的资金，只能用于支付农民工工资。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20.2.5承包方应主动将农民工工资发放情况表报甲方审定。甲方有权对乙方实际支付农民工工资情况进行审查和监督。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20.2.6承包方应与所有施工人员签订劳动用工合同，明确劳动报酬并报甲方备案。乙方应及时足额支付劳动报酬，对甲方支付的工程款项，应优先用于支付工人工资。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20.2.7承包方未按上述条款约定履行的，应承担合同违约责任，甲方在催告乙方改正无果的情况下有权提出解除合同，此种情形解除合同的，乙方应向甲方承担实际拖欠农民工工资总额 2倍的违约金。</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20.3转包违法分包行为合同管理实施细则：</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二）转包、违法分包违约责任。承包人不得将承包工程进行转包或违法分包，否则应向发包人支付不低于合同金额20%的违约金。经核查，发现承包人存在法律法规及《建筑工程施工转包违法分包等违法行为认定查</w:t>
      </w:r>
      <w:r>
        <w:rPr>
          <w:rFonts w:hint="eastAsia" w:ascii="仿宋" w:hAnsi="仿宋" w:eastAsia="仿宋" w:cs="仿宋"/>
          <w:sz w:val="24"/>
          <w:szCs w:val="24"/>
        </w:rPr>
        <w:t xml:space="preserve">处管理办法（试行）》（建市〔2014〕118号）第七条、第九条规定的转包、违法分包情形的，发包人可以书面告知承包人。承包人应在接到书面告知后7日内，向发包人提供相关证明材料。承包人未能在规定时间内举证或其证明材料不足以排除承包人存在转包、违法分包行为的，视同承包人存在转包或违法分包，承包人应向发包人支付不低于合同金额20%的违约金，并视情况制止分包行为。承包人存在转包、违法分包行为，被行政监管部门查处并依法作出行政处罚的，不影响按合同约定向发包人支付违约金。承包人将工程转包或违法分包的，发包人有权解除合同。</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（三）在完工时需提交主材、设备采购合同、发票、支付流水证明，如提供相关资料与中标单位名称不符按挂靠、借资质、转包、违法分包处理，对已完合格工程量进行折价补偿。</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20.4环境污染行为合同管理实施细则，主要包括以下内容：</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（一）项目开工前，施工方（承包人）主动履行污染物排放申报制度，积极完善各项申报手续。</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（二）禁止违法夜间施工，杜绝噪声扰民现象发生。</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（三）施工、作业现场采取隔离洒水、围挡、场地硬化、料场遮盖等措施，防止扬尘污染。</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（四）商品混凝土、建筑物料、垃圾、渣土运输车辆密闭、进出施工现场进行冲洗，严防沿途抛洒、扬散。</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20.5如果图纸上没有的，清单里有，以清单为准。清单里没有的，图纸上有的，以图纸为准。</w:t>
      </w:r>
      <w:r/>
    </w:p>
    <w:p>
      <w:pPr>
        <w:ind w:firstLine="480"/>
        <w:spacing w:line="400" w:lineRule="exact"/>
        <w:tabs>
          <w:tab w:val="left" w:pos="0" w:leader="none"/>
          <w:tab w:val="left" w:pos="993" w:leader="none"/>
          <w:tab w:val="left" w:pos="1134" w:leader="none"/>
        </w:tabs>
        <w:rPr>
          <w:rFonts w:hint="eastAsia" w:ascii="仿宋" w:hAnsi="仿宋" w:eastAsia="仿宋" w:cs="仿宋"/>
          <w:sz w:val="24"/>
          <w:szCs w:val="24"/>
        </w:rPr>
      </w:pPr>
      <w:r>
        <w:rPr>
          <w:rFonts w:hint="eastAsia" w:ascii="仿宋" w:hAnsi="仿宋" w:eastAsia="仿宋" w:cs="仿宋"/>
          <w:sz w:val="24"/>
          <w:szCs w:val="24"/>
        </w:rPr>
        <w:t xml:space="preserve">20.6在中标后需提供施工组织设计。每天将监理考勤人数除以施工组织设计总人数，再计算出勤率。每次按合同节点时付款需乘以平均出勤率。</w:t>
      </w:r>
      <w:r/>
    </w:p>
    <w:p>
      <w:pPr>
        <w:jc w:val="left"/>
        <w:spacing w:line="400" w:lineRule="exact"/>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附件1：工程质量保修书</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附件2：工程安全生产合同</w:t>
      </w:r>
      <w:r/>
    </w:p>
    <w:p>
      <w:pPr>
        <w:spacing w:line="400" w:lineRule="exact"/>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附件1：</w:t>
      </w:r>
      <w:r/>
    </w:p>
    <w:p>
      <w:pPr>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工程质量保修书</w:t>
      </w:r>
      <w:r/>
    </w:p>
    <w:p>
      <w:pPr>
        <w:ind w:firstLine="480"/>
        <w:spacing w:before="145" w:after="145"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发包人（全称）：</w:t>
      </w:r>
      <w:r>
        <w:rPr>
          <w:rFonts w:hint="eastAsia" w:ascii="仿宋" w:hAnsi="仿宋" w:eastAsia="仿宋" w:cs="仿宋"/>
          <w:sz w:val="24"/>
          <w:szCs w:val="24"/>
          <w:u w:val="single"/>
          <w:lang w:eastAsia="zh-CN"/>
        </w:rPr>
        <w:t xml:space="preserve">宿迁市第七实验学校</w:t>
      </w:r>
      <w:r/>
    </w:p>
    <w:p>
      <w:pPr>
        <w:ind w:firstLine="480"/>
        <w:spacing w:before="145" w:after="145"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承包人（全称）：</w:t>
      </w:r>
      <w:r>
        <w:rPr>
          <w:rFonts w:hint="eastAsia" w:ascii="仿宋" w:hAnsi="仿宋" w:eastAsia="仿宋" w:cs="仿宋"/>
          <w:sz w:val="24"/>
          <w:szCs w:val="24"/>
          <w:u w:val="single"/>
        </w:rPr>
        <w:t xml:space="preserve">                    </w:t>
      </w:r>
      <w:r/>
    </w:p>
    <w:p>
      <w:pPr>
        <w:ind w:firstLine="435"/>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发包人和承包人根据《中华人民共和国建筑法》和《建设工程质量管理条例》，经协商一致就</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eastAsia="zh-CN"/>
        </w:rPr>
        <w:t xml:space="preserve">宿迁市第七实验学校综合楼、运动场、污水管网、围墙、绿化、路灯、零星路面改造工程</w:t>
      </w:r>
      <w:r>
        <w:rPr>
          <w:rFonts w:hint="eastAsia" w:ascii="仿宋" w:hAnsi="仿宋" w:eastAsia="仿宋" w:cs="仿宋"/>
          <w:bCs/>
          <w:color w:val="000000"/>
          <w:sz w:val="24"/>
          <w:szCs w:val="24"/>
        </w:rPr>
        <w:t xml:space="preserve">（工程全称）签订工程质量保修书。</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一、工程质量保修范围和内容</w:t>
      </w:r>
      <w:r/>
    </w:p>
    <w:p>
      <w:pPr>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承包人在质量保修期内，按照有关法律规定和合同约定，承担工程质量保修责任。</w:t>
      </w:r>
      <w:r/>
    </w:p>
    <w:p>
      <w:pPr>
        <w:jc w:val="left"/>
        <w:spacing w:line="400" w:lineRule="exact"/>
        <w:widowControl/>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rPr>
        <w:t xml:space="preserve">  质量保修范围包括</w:t>
      </w:r>
      <w:r>
        <w:rPr>
          <w:rFonts w:hint="eastAsia" w:ascii="仿宋" w:hAnsi="仿宋" w:eastAsia="仿宋" w:cs="仿宋"/>
          <w:bCs/>
          <w:color w:val="000000"/>
          <w:sz w:val="24"/>
          <w:szCs w:val="24"/>
          <w:u w:val="single"/>
          <w:lang w:val="zh-CN"/>
        </w:rPr>
        <w:t xml:space="preserve">宿迁市第七实验学校综合楼、运动场、污水管网、围墙、绿化、路灯、零星路面改造工程施工，详见工程量清单及施工图纸</w:t>
      </w:r>
      <w:r>
        <w:rPr>
          <w:rFonts w:hint="eastAsia" w:ascii="仿宋" w:hAnsi="仿宋" w:eastAsia="仿宋" w:cs="仿宋"/>
          <w:bCs/>
          <w:color w:val="000000"/>
          <w:sz w:val="24"/>
          <w:szCs w:val="24"/>
        </w:rPr>
        <w:t xml:space="preserve">，以及双方约定的其他项目。具体保修的内容，双方约定如下：</w:t>
      </w:r>
      <w:r>
        <w:rPr>
          <w:rFonts w:hint="eastAsia" w:ascii="仿宋" w:hAnsi="仿宋" w:eastAsia="仿宋" w:cs="仿宋"/>
          <w:bCs/>
          <w:color w:val="000000"/>
          <w:sz w:val="24"/>
          <w:szCs w:val="24"/>
          <w:u w:val="single"/>
          <w:lang w:val="zh-CN"/>
        </w:rPr>
        <w:t xml:space="preserve">宿迁市第七实验学校综合楼、运动场、污水管网、围墙、绿化、路灯、零星路面改造工程</w:t>
      </w:r>
      <w:r>
        <w:rPr>
          <w:rFonts w:hint="eastAsia" w:ascii="仿宋" w:hAnsi="仿宋" w:eastAsia="仿宋" w:cs="仿宋"/>
          <w:bCs/>
          <w:sz w:val="24"/>
          <w:szCs w:val="24"/>
          <w:u w:val="single"/>
        </w:rPr>
        <w:t xml:space="preserve">，</w:t>
      </w:r>
      <w:r>
        <w:rPr>
          <w:rFonts w:hint="eastAsia" w:ascii="仿宋" w:hAnsi="仿宋" w:eastAsia="仿宋" w:cs="仿宋"/>
          <w:bCs/>
          <w:color w:val="000000"/>
          <w:sz w:val="24"/>
          <w:szCs w:val="24"/>
          <w:u w:val="single"/>
        </w:rPr>
        <w:t xml:space="preserve">工程包含的所有内容。</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二、质量保修期</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根据《建设工程质量管理条例》及有关规定，工程的质量保修期如下：</w:t>
      </w:r>
      <w:r/>
    </w:p>
    <w:p>
      <w:pPr>
        <w:ind w:firstLine="480"/>
        <w:jc w:val="left"/>
        <w:spacing w:line="40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color w:val="000000"/>
          <w:sz w:val="24"/>
          <w:szCs w:val="24"/>
        </w:rPr>
        <w:t xml:space="preserve">．</w:t>
      </w:r>
      <w:r>
        <w:rPr>
          <w:rFonts w:hint="eastAsia" w:ascii="仿宋" w:hAnsi="仿宋" w:eastAsia="仿宋" w:cs="仿宋"/>
          <w:bCs/>
          <w:sz w:val="24"/>
          <w:szCs w:val="24"/>
        </w:rPr>
        <w:t xml:space="preserve">地基基础工程和主体结构工程为设计文件规定的工程合理使用年限；</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屋面防水工程、有防水要求的卫生间、房间和外墙面的防渗为</w:t>
      </w:r>
      <w:r>
        <w:rPr>
          <w:rFonts w:hint="eastAsia" w:ascii="仿宋" w:hAnsi="仿宋" w:eastAsia="仿宋" w:cs="仿宋"/>
          <w:bCs/>
          <w:color w:val="000000"/>
          <w:sz w:val="24"/>
          <w:szCs w:val="24"/>
          <w:u w:val="single"/>
        </w:rPr>
        <w:t xml:space="preserve">5</w:t>
      </w:r>
      <w:r>
        <w:rPr>
          <w:rFonts w:hint="eastAsia" w:ascii="仿宋" w:hAnsi="仿宋" w:eastAsia="仿宋" w:cs="仿宋"/>
          <w:bCs/>
          <w:color w:val="000000"/>
          <w:sz w:val="24"/>
          <w:szCs w:val="24"/>
        </w:rPr>
        <w:t xml:space="preserve">年；</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装修工程为</w:t>
      </w:r>
      <w:r>
        <w:rPr>
          <w:rFonts w:hint="eastAsia" w:ascii="仿宋" w:hAnsi="仿宋" w:eastAsia="仿宋" w:cs="仿宋"/>
          <w:bCs/>
          <w:color w:val="000000"/>
          <w:sz w:val="24"/>
          <w:szCs w:val="24"/>
          <w:u w:val="single"/>
        </w:rPr>
        <w:t xml:space="preserve">2</w:t>
      </w:r>
      <w:r>
        <w:rPr>
          <w:rFonts w:hint="eastAsia" w:ascii="仿宋" w:hAnsi="仿宋" w:eastAsia="仿宋" w:cs="仿宋"/>
          <w:bCs/>
          <w:color w:val="000000"/>
          <w:sz w:val="24"/>
          <w:szCs w:val="24"/>
        </w:rPr>
        <w:t xml:space="preserve">年；</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电气管线、给排水管道、设备安装工程为</w:t>
      </w:r>
      <w:r>
        <w:rPr>
          <w:rFonts w:hint="eastAsia" w:ascii="仿宋" w:hAnsi="仿宋" w:eastAsia="仿宋" w:cs="仿宋"/>
          <w:bCs/>
          <w:color w:val="000000"/>
          <w:sz w:val="24"/>
          <w:szCs w:val="24"/>
          <w:u w:val="single"/>
        </w:rPr>
        <w:t xml:space="preserve">2</w:t>
      </w:r>
      <w:r>
        <w:rPr>
          <w:rFonts w:hint="eastAsia" w:ascii="仿宋" w:hAnsi="仿宋" w:eastAsia="仿宋" w:cs="仿宋"/>
          <w:bCs/>
          <w:color w:val="000000"/>
          <w:sz w:val="24"/>
          <w:szCs w:val="24"/>
        </w:rPr>
        <w:t xml:space="preserve">年；</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供热与供冷系统为</w:t>
      </w:r>
      <w:r>
        <w:rPr>
          <w:rFonts w:hint="eastAsia" w:ascii="仿宋" w:hAnsi="仿宋" w:eastAsia="仿宋" w:cs="仿宋"/>
          <w:bCs/>
          <w:color w:val="000000"/>
          <w:sz w:val="24"/>
          <w:szCs w:val="24"/>
          <w:u w:val="single"/>
        </w:rPr>
        <w:t xml:space="preserve">2</w:t>
      </w:r>
      <w:r>
        <w:rPr>
          <w:rFonts w:hint="eastAsia" w:ascii="仿宋" w:hAnsi="仿宋" w:eastAsia="仿宋" w:cs="仿宋"/>
          <w:bCs/>
          <w:color w:val="000000"/>
          <w:sz w:val="24"/>
          <w:szCs w:val="24"/>
        </w:rPr>
        <w:t xml:space="preserve">个采暖期、供冷期；</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住宅小区内的给排水设施、道路等配套工程为</w:t>
      </w:r>
      <w:r>
        <w:rPr>
          <w:rFonts w:hint="eastAsia" w:ascii="仿宋" w:hAnsi="仿宋" w:eastAsia="仿宋" w:cs="仿宋"/>
          <w:bCs/>
          <w:color w:val="000000"/>
          <w:sz w:val="24"/>
          <w:szCs w:val="24"/>
          <w:u w:val="single"/>
        </w:rPr>
        <w:t xml:space="preserve">2</w:t>
      </w:r>
      <w:r>
        <w:rPr>
          <w:rFonts w:hint="eastAsia" w:ascii="仿宋" w:hAnsi="仿宋" w:eastAsia="仿宋" w:cs="仿宋"/>
          <w:bCs/>
          <w:color w:val="000000"/>
          <w:sz w:val="24"/>
          <w:szCs w:val="24"/>
        </w:rPr>
        <w:t xml:space="preserve">年；</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其他项目保修期限约定如下：</w:t>
      </w:r>
      <w:r>
        <w:rPr>
          <w:rFonts w:hint="eastAsia" w:ascii="仿宋" w:hAnsi="仿宋" w:eastAsia="仿宋" w:cs="仿宋"/>
          <w:bCs/>
          <w:color w:val="000000"/>
          <w:sz w:val="24"/>
          <w:szCs w:val="24"/>
          <w:u w:val="single"/>
        </w:rPr>
        <w:t xml:space="preserve">2年</w:t>
      </w:r>
      <w:r>
        <w:rPr>
          <w:rFonts w:hint="eastAsia" w:ascii="仿宋" w:hAnsi="仿宋" w:eastAsia="仿宋" w:cs="仿宋"/>
          <w:bCs/>
          <w:color w:val="000000"/>
          <w:sz w:val="24"/>
          <w:szCs w:val="24"/>
        </w:rPr>
        <w:t xml:space="preserve">。</w:t>
      </w:r>
      <w:r/>
    </w:p>
    <w:p>
      <w:pPr>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质量保修期自工程竣工验收合格之日起计算。</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三、缺陷责任期</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工程缺陷责任期为</w:t>
      </w:r>
      <w:r>
        <w:rPr>
          <w:rFonts w:hint="eastAsia" w:ascii="仿宋" w:hAnsi="仿宋" w:eastAsia="仿宋" w:cs="仿宋"/>
          <w:bCs/>
          <w:color w:val="000000"/>
          <w:sz w:val="24"/>
          <w:szCs w:val="24"/>
          <w:u w:val="single"/>
        </w:rPr>
        <w:t xml:space="preserve">24</w:t>
      </w:r>
      <w:r>
        <w:rPr>
          <w:rFonts w:hint="eastAsia" w:ascii="仿宋" w:hAnsi="仿宋" w:eastAsia="仿宋" w:cs="仿宋"/>
          <w:bCs/>
          <w:color w:val="000000"/>
          <w:sz w:val="24"/>
          <w:szCs w:val="24"/>
        </w:rPr>
        <w:t xml:space="preserve">个月，缺陷责任期自工程通过竣工验收之日起计算。单位工程先于全部工程进行验收，单位工程缺陷责任期自单位工程验收合格之日起算。</w:t>
      </w:r>
      <w:r/>
    </w:p>
    <w:p>
      <w:pPr>
        <w:ind w:firstLine="48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缺陷责任期终止后，发包人应退还剩余的质量保证金。</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四、质量保修责任</w:t>
      </w:r>
      <w:r/>
    </w:p>
    <w:p>
      <w:pPr>
        <w:ind w:left="105" w:firstLine="36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491"/>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发生紧急事故需抢修的，承包人在接到事故通知后，应当立即到达事故现场抢修。</w:t>
      </w:r>
      <w:r/>
    </w:p>
    <w:p>
      <w:pPr>
        <w:ind w:left="105" w:firstLine="491"/>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rPr>
          <w:rFonts w:hint="eastAsia" w:ascii="仿宋" w:hAnsi="仿宋" w:eastAsia="仿宋" w:cs="仿宋"/>
          <w:bCs/>
          <w:sz w:val="24"/>
          <w:szCs w:val="24"/>
        </w:rPr>
        <w:t xml:space="preserve">．</w:t>
      </w:r>
      <w:r>
        <w:rPr>
          <w:rFonts w:hint="eastAsia" w:ascii="仿宋" w:hAnsi="仿宋" w:eastAsia="仿宋" w:cs="仿宋"/>
          <w:bCs/>
          <w:color w:val="000000"/>
          <w:sz w:val="24"/>
          <w:szCs w:val="24"/>
        </w:rPr>
        <w:t xml:space="preserve">质量保修完成后，由发包人组织验收。</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五、保修费用</w:t>
      </w:r>
      <w:r/>
    </w:p>
    <w:p>
      <w:pPr>
        <w:ind w:left="420" w:firstLine="12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1、保修费用：本工程约定的工程质量保修金为合同总价款的</w:t>
      </w:r>
      <w:r>
        <w:rPr>
          <w:rFonts w:hint="eastAsia" w:ascii="仿宋" w:hAnsi="仿宋" w:eastAsia="仿宋" w:cs="仿宋"/>
          <w:bCs/>
          <w:color w:val="000000"/>
          <w:sz w:val="24"/>
          <w:szCs w:val="24"/>
          <w:u w:val="single"/>
        </w:rPr>
        <w:t xml:space="preserve">3</w:t>
      </w:r>
      <w:r>
        <w:rPr>
          <w:rFonts w:hint="eastAsia" w:ascii="仿宋" w:hAnsi="仿宋" w:eastAsia="仿宋" w:cs="仿宋"/>
          <w:bCs/>
          <w:color w:val="000000"/>
          <w:sz w:val="24"/>
          <w:szCs w:val="24"/>
        </w:rPr>
        <w:t xml:space="preserve">%。</w:t>
      </w:r>
      <w:r/>
    </w:p>
    <w:p>
      <w:pPr>
        <w:ind w:left="420" w:firstLine="120"/>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2、保修费用由造成质量缺陷的责任方承担。</w:t>
      </w:r>
      <w:r/>
    </w:p>
    <w:p>
      <w:pPr>
        <w:ind w:firstLine="480"/>
        <w:keepLines/>
        <w:keepNext/>
        <w:spacing w:line="400" w:lineRule="exact"/>
        <w:rPr>
          <w:rFonts w:hint="eastAsia" w:ascii="仿宋" w:hAnsi="仿宋" w:eastAsia="仿宋" w:cs="仿宋"/>
          <w:sz w:val="24"/>
          <w:szCs w:val="24"/>
        </w:rPr>
        <w:outlineLvl w:val="3"/>
      </w:pPr>
      <w:r>
        <w:rPr>
          <w:rFonts w:hint="eastAsia" w:ascii="仿宋" w:hAnsi="仿宋" w:eastAsia="仿宋" w:cs="仿宋"/>
          <w:sz w:val="24"/>
          <w:szCs w:val="24"/>
        </w:rPr>
        <w:t xml:space="preserve">六、双方约定的其他工程质量保修事项：</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56"/>
        <w:jc w:val="left"/>
        <w:spacing w:line="4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工程质量保修书由发包人、承包人在工程竣工验收前共同签署，作为施工合同附件。</w:t>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发包人：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承包人：</w:t>
      </w:r>
      <w:r>
        <w:rPr>
          <w:rFonts w:hint="eastAsia" w:ascii="仿宋" w:hAnsi="仿宋" w:eastAsia="仿宋" w:cs="仿宋"/>
          <w:sz w:val="24"/>
          <w:szCs w:val="24"/>
          <w:u w:val="single"/>
        </w:rPr>
        <w:t xml:space="preserve">                     </w:t>
      </w:r>
      <w:r/>
    </w:p>
    <w:p>
      <w:pPr>
        <w:ind w:firstLine="72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(公章)                               (公章)</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             法定代表人或其委托代理人：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（签字）                               （签字）</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组织机构代码：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组织机构代码：</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地 址:</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邮政编码：</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  话：</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传  真：</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电子信箱：</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开户银行：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开户银行：</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账  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账  号：</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b/>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附件2</w:t>
      </w:r>
      <w:r/>
    </w:p>
    <w:p>
      <w:pPr>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工程安全生产合同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w:t>
      </w:r>
      <w:r>
        <w:rPr>
          <w:rFonts w:hint="eastAsia" w:ascii="仿宋" w:hAnsi="仿宋" w:eastAsia="仿宋" w:cs="仿宋"/>
          <w:b/>
          <w:sz w:val="24"/>
          <w:szCs w:val="24"/>
          <w:u w:val="single"/>
          <w:lang w:eastAsia="zh-CN"/>
        </w:rPr>
        <w:t xml:space="preserve">宿迁市第七实验学校</w:t>
      </w:r>
      <w:r>
        <w:rPr>
          <w:rFonts w:hint="eastAsia" w:ascii="仿宋" w:hAnsi="仿宋" w:eastAsia="仿宋" w:cs="仿宋"/>
          <w:sz w:val="24"/>
          <w:szCs w:val="24"/>
        </w:rPr>
        <w:t xml:space="preserve">（以下简称“甲方”）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承包人：</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（以下简称“乙方”）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为在</w:t>
      </w:r>
      <w:r>
        <w:rPr>
          <w:rFonts w:hint="eastAsia" w:ascii="仿宋" w:hAnsi="仿宋" w:eastAsia="仿宋" w:cs="仿宋"/>
          <w:sz w:val="24"/>
          <w:szCs w:val="24"/>
          <w:u w:val="single"/>
          <w:lang w:eastAsia="zh-CN"/>
        </w:rPr>
        <w:t xml:space="preserve">宿迁市第七实验学校综合楼、运动场、污水管网、围墙、绿化、路灯、零星路面改造工程</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合同的实施过程中创造安全、高效的施工环境，切实搞好本项目的安全管理工作，特此签订安全生产合同。具体如下：</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一、甲方职责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1．严格遵守国家有关安全生产的法律法规，认真执行工程承包合同中的有关安全要求。</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2．按照“安全第一、预防为主”和坚持“管生产必须管安全”的原则进行安全生产管理，做到生产与安全工作同时计划、布置、检查、总结和评比。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3．有权定期召开安全生产协调会，及时传达中央及地方有关安全生产的精神。</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4．有权组织对乙方施工现场安全生产检查，建立安全生产责任制网络、汇总重要危险源、监督乙方及时处理发现的各种安全隐患。</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二、乙方职责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1．严格遵守国家有关安全生产的法律法规、有关安全生产的规定，认真执行工程承包合同中的有关安全要求，接受甲方和监理工程师对安全生产工作的指导。</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3．建立健全安全生产责任制网络。从派往项目实施的项目经理到生产工人（包括临时雇请</w:t>
      </w:r>
      <w:r>
        <w:rPr>
          <w:rFonts w:hint="eastAsia" w:ascii="仿宋" w:hAnsi="仿宋" w:eastAsia="仿宋" w:cs="仿宋"/>
          <w:sz w:val="24"/>
          <w:szCs w:val="24"/>
          <w:lang w:eastAsia="zh-CN"/>
        </w:rPr>
        <w:t xml:space="preserve">的农</w:t>
      </w:r>
      <w:r>
        <w:rPr>
          <w:rFonts w:hint="eastAsia" w:ascii="仿宋" w:hAnsi="仿宋" w:eastAsia="仿宋" w:cs="仿宋"/>
          <w:sz w:val="24"/>
          <w:szCs w:val="24"/>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4．乙方在任何时候都应采取各种合理的预防措施，防止其人员发生任何违法、违禁、暴力、违规或妨碍治安的行为。</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5．乙方必须具有省部级行政主管部门颁发的安全生产证书，参加施工的人员，必须</w:t>
      </w:r>
      <w:r>
        <w:rPr>
          <w:rFonts w:hint="eastAsia" w:ascii="仿宋" w:hAnsi="仿宋" w:eastAsia="仿宋" w:cs="仿宋"/>
          <w:sz w:val="24"/>
          <w:szCs w:val="24"/>
          <w:lang w:eastAsia="zh-CN"/>
        </w:rPr>
        <w:t xml:space="preserve">接受</w:t>
      </w:r>
      <w:r>
        <w:rPr>
          <w:rFonts w:hint="eastAsia" w:ascii="仿宋" w:hAnsi="仿宋" w:eastAsia="仿宋" w:cs="仿宋"/>
          <w:sz w:val="24"/>
          <w:szCs w:val="24"/>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6．加强施工中交通运输安全管理，各种运输机械等需划定运输路线行驶。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7．对于易燃易爆的材料除应专门有效封闭、妥善保管之外，还应配备有足够的消防设施，所有施工人员都应熟悉消防设备的性能和使用方法。</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8．操作人员上岗，必须按规定穿戴防护用品。施工负责人和安全检查员应随时检查劳动防护用品的穿戴情况，不按规定穿戴防护用品的人员不得上岗。</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10．施工现场必须具有相关的安全标志牌。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11．建立主要危险源备案制度，要明确潜在隐患、防范措施和落实责任人。</w:t>
      </w:r>
      <w:r/>
    </w:p>
    <w:p>
      <w:pPr>
        <w:ind w:firstLine="48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三、违约责任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如因甲方违约造成安全事故，将报请有关部门依法追究责任。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如因乙方违约造成安全事故，将报请有关部门依法追究责任。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本合同由双方法定代表人或其授权的代理人签署和加盖公章后生效，全部工程竣工验收后失效。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甲   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乙 方：</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法定代表人或其委托代理人：</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地址：</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电  话：</w:t>
      </w:r>
      <w:r>
        <w:rPr>
          <w:rFonts w:hint="eastAsia" w:ascii="仿宋" w:hAnsi="仿宋" w:eastAsia="仿宋" w:cs="仿宋"/>
          <w:sz w:val="24"/>
          <w:szCs w:val="24"/>
          <w:u w:val="single"/>
        </w:rPr>
        <w:t xml:space="preserve">                         </w:t>
      </w:r>
      <w:bookmarkStart w:id="171" w:name="_Toc214469923"/>
      <w:r/>
      <w:bookmarkEnd w:id="171"/>
      <w:r/>
      <w:bookmarkStart w:id="172" w:name="_Toc204006555"/>
      <w:r/>
      <w:bookmarkEnd w:id="172"/>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480" w:lineRule="auto"/>
        <w:rPr>
          <w:rFonts w:hint="eastAsia" w:ascii="仿宋" w:hAnsi="仿宋" w:eastAsia="仿宋" w:cs="仿宋"/>
          <w:sz w:val="44"/>
          <w:szCs w:val="44"/>
          <w:highlight w:val="none"/>
        </w:rPr>
        <w:outlineLvl w:val="0"/>
      </w:pPr>
      <w:r/>
      <w:bookmarkStart w:id="173" w:name="_Toc120614281"/>
      <w:r/>
      <w:bookmarkStart w:id="174" w:name="_Toc12608"/>
      <w:r/>
      <w:bookmarkStart w:id="175" w:name="_Toc9749"/>
      <w:r/>
      <w:r/>
    </w:p>
    <w:p>
      <w:pPr>
        <w:jc w:val="center"/>
        <w:spacing w:line="480" w:lineRule="auto"/>
        <w:rPr>
          <w:rFonts w:hint="eastAsia" w:ascii="仿宋" w:hAnsi="仿宋" w:eastAsia="仿宋" w:cs="仿宋"/>
          <w:sz w:val="44"/>
          <w:szCs w:val="44"/>
          <w:highlight w:val="none"/>
        </w:rPr>
        <w:outlineLvl w:val="0"/>
      </w:pPr>
      <w:r>
        <w:rPr>
          <w:rFonts w:hint="eastAsia" w:ascii="仿宋" w:hAnsi="仿宋" w:eastAsia="仿宋" w:cs="仿宋"/>
          <w:sz w:val="44"/>
          <w:szCs w:val="44"/>
          <w:highlight w:val="none"/>
        </w:rPr>
      </w:r>
      <w:r/>
    </w:p>
    <w:p>
      <w:pPr>
        <w:jc w:val="center"/>
        <w:spacing w:line="480" w:lineRule="auto"/>
        <w:rPr>
          <w:rFonts w:hint="eastAsia" w:ascii="仿宋" w:hAnsi="仿宋" w:eastAsia="仿宋" w:cs="仿宋"/>
          <w:sz w:val="44"/>
          <w:szCs w:val="44"/>
          <w:highlight w:val="none"/>
        </w:rPr>
        <w:outlineLvl w:val="0"/>
      </w:pPr>
      <w:r>
        <w:rPr>
          <w:rFonts w:hint="eastAsia" w:ascii="仿宋" w:hAnsi="仿宋" w:eastAsia="仿宋" w:cs="仿宋"/>
          <w:sz w:val="44"/>
          <w:szCs w:val="44"/>
          <w:highlight w:val="none"/>
        </w:rPr>
        <w:t xml:space="preserve">第六章</w:t>
      </w:r>
      <w:bookmarkEnd w:id="126"/>
      <w:r/>
      <w:bookmarkEnd w:id="127"/>
      <w:r/>
      <w:bookmarkEnd w:id="173"/>
      <w:r>
        <w:rPr>
          <w:rFonts w:hint="eastAsia" w:ascii="仿宋" w:hAnsi="仿宋" w:eastAsia="仿宋" w:cs="仿宋"/>
          <w:sz w:val="44"/>
          <w:szCs w:val="44"/>
          <w:highlight w:val="none"/>
          <w:lang w:val="en-US" w:eastAsia="zh-CN"/>
        </w:rPr>
        <w:t xml:space="preserve">  </w:t>
      </w:r>
      <w:r>
        <w:rPr>
          <w:rFonts w:hint="eastAsia" w:ascii="仿宋" w:hAnsi="仿宋" w:eastAsia="仿宋" w:cs="仿宋"/>
          <w:sz w:val="44"/>
          <w:szCs w:val="44"/>
          <w:highlight w:val="none"/>
        </w:rPr>
        <w:t xml:space="preserve">响应文件格式</w:t>
      </w:r>
      <w:bookmarkEnd w:id="174"/>
      <w:r/>
      <w:bookmarkEnd w:id="175"/>
      <w:r/>
      <w:r/>
    </w:p>
    <w:p>
      <w:pPr>
        <w:jc w:val="center"/>
        <w:rPr>
          <w:rFonts w:hint="eastAsia" w:ascii="仿宋" w:hAnsi="仿宋" w:eastAsia="仿宋" w:cs="仿宋"/>
          <w:b/>
          <w:sz w:val="72"/>
          <w:szCs w:val="21"/>
          <w:highlight w:val="none"/>
        </w:rPr>
      </w:pPr>
      <w:r/>
      <w:bookmarkStart w:id="176" w:name="_Hlt26955039"/>
      <w:r/>
      <w:bookmarkEnd w:id="176"/>
      <w:r/>
      <w:bookmarkStart w:id="177" w:name="_Hlt26671244"/>
      <w:r/>
      <w:bookmarkEnd w:id="177"/>
      <w:r/>
      <w:bookmarkStart w:id="178" w:name="_Toc49090576"/>
      <w:r/>
      <w:bookmarkStart w:id="179" w:name="_Toc120614282"/>
      <w:r/>
      <w:bookmarkStart w:id="180" w:name="_Toc26554094"/>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投标人名称 ：</w:t>
      </w:r>
      <w:r>
        <w:rPr>
          <w:rFonts w:hint="eastAsia" w:ascii="仿宋" w:hAnsi="仿宋" w:eastAsia="仿宋" w:cs="仿宋"/>
          <w:b/>
          <w:sz w:val="36"/>
          <w:highlight w:val="none"/>
          <w:u w:val="single"/>
        </w:rPr>
        <w:t xml:space="preserve">（加盖CA电子公章）</w:t>
      </w: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日      期 ：</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sz w:val="36"/>
          <w:szCs w:val="21"/>
          <w:highlight w:val="none"/>
          <w:u w:val="single"/>
        </w:rPr>
        <w:br w:type="page" w:clear="all"/>
      </w:r>
      <w:r>
        <w:rPr>
          <w:rFonts w:hint="eastAsia" w:ascii="仿宋" w:hAnsi="仿宋" w:eastAsia="仿宋" w:cs="仿宋"/>
          <w:b/>
          <w:bCs/>
          <w:sz w:val="32"/>
          <w:szCs w:val="32"/>
          <w:highlight w:val="none"/>
        </w:rPr>
        <w:t xml:space="preserve">响应文件目录</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482"/>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一、磋商</w:t>
      </w:r>
      <w:r>
        <w:rPr>
          <w:rFonts w:hint="eastAsia" w:ascii="仿宋" w:hAnsi="仿宋" w:eastAsia="仿宋" w:cs="仿宋"/>
          <w:sz w:val="28"/>
          <w:szCs w:val="28"/>
          <w:highlight w:val="none"/>
          <w:lang w:val="en-US" w:eastAsia="zh-CN"/>
        </w:rPr>
        <w:t xml:space="preserve">响应函</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、特定资格要求的证明文件</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、法人授权书</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、中小企业或残疾人福利性单位声明函</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、已标价的工程量清单</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、项目实施方案</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、项目组人员</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、企业业绩</w:t>
      </w:r>
      <w:r/>
    </w:p>
    <w:p>
      <w:pPr>
        <w:ind w:firstLine="482"/>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、磋商所需其他材料</w:t>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93"/>
        <w:rPr>
          <w:rFonts w:hint="eastAsia" w:ascii="仿宋" w:hAnsi="仿宋" w:eastAsia="仿宋" w:cs="仿宋"/>
          <w:iCs/>
          <w:szCs w:val="32"/>
          <w:highlight w:val="none"/>
          <w:lang w:eastAsia="zh-CN"/>
        </w:rPr>
        <w:outlineLvl w:val="1"/>
      </w:pPr>
      <w:r>
        <w:rPr>
          <w:rFonts w:hint="eastAsia" w:ascii="仿宋" w:hAnsi="仿宋" w:eastAsia="仿宋" w:cs="仿宋"/>
          <w:iCs/>
          <w:szCs w:val="32"/>
          <w:highlight w:val="none"/>
        </w:rPr>
        <w:br w:type="page" w:clear="all"/>
      </w:r>
      <w:bookmarkStart w:id="181" w:name="_Toc30909"/>
      <w:r>
        <w:rPr>
          <w:rFonts w:hint="eastAsia" w:ascii="仿宋" w:hAnsi="仿宋" w:eastAsia="仿宋" w:cs="仿宋"/>
          <w:iCs/>
          <w:szCs w:val="32"/>
          <w:highlight w:val="none"/>
        </w:rPr>
        <w:t xml:space="preserve">一、磋商</w:t>
      </w:r>
      <w:r>
        <w:rPr>
          <w:rFonts w:hint="eastAsia" w:ascii="仿宋" w:hAnsi="仿宋" w:eastAsia="仿宋" w:cs="仿宋"/>
          <w:iCs/>
          <w:szCs w:val="32"/>
          <w:highlight w:val="none"/>
          <w:lang w:val="en-US" w:eastAsia="zh-CN"/>
        </w:rPr>
        <w:t xml:space="preserve">响应函</w:t>
      </w:r>
      <w:bookmarkEnd w:id="181"/>
      <w:r/>
      <w:r/>
    </w:p>
    <w:p>
      <w:pPr>
        <w:pStyle w:val="980"/>
        <w:jc w:val="center"/>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lang w:val="en-US" w:eastAsia="zh-CN"/>
        </w:rPr>
        <w:t xml:space="preserve">磋商响应函</w:t>
      </w:r>
      <w:r/>
    </w:p>
    <w:p>
      <w:pPr>
        <w:pStyle w:val="980"/>
        <w:jc w:val="left"/>
        <w:spacing w:line="5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宿迁市第七实验学校</w:t>
      </w:r>
      <w:r>
        <w:rPr>
          <w:rFonts w:hint="eastAsia" w:ascii="仿宋" w:hAnsi="仿宋" w:eastAsia="仿宋" w:cs="仿宋"/>
          <w:sz w:val="24"/>
          <w:szCs w:val="24"/>
          <w:highlight w:val="none"/>
          <w:u w:val="single"/>
        </w:rPr>
        <w:t xml:space="preserve">：</w:t>
      </w:r>
      <w:r/>
    </w:p>
    <w:p>
      <w:pPr>
        <w:pStyle w:val="980"/>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u w:val="single"/>
          <w:lang w:val="en-US" w:eastAsia="zh-CN"/>
        </w:rPr>
        <w:t xml:space="preserve">JSZC-321300-JSQZ-C2026-0016</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lang w:val="en-US"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竞争性磋商文件，我</w:t>
      </w:r>
      <w:r>
        <w:rPr>
          <w:rFonts w:hint="eastAsia" w:ascii="仿宋" w:hAnsi="仿宋" w:eastAsia="仿宋" w:cs="仿宋"/>
          <w:sz w:val="24"/>
          <w:szCs w:val="24"/>
          <w:highlight w:val="none"/>
          <w:lang w:val="en-US" w:eastAsia="zh-CN"/>
        </w:rPr>
        <w:t xml:space="preserve">方</w:t>
      </w:r>
      <w:r>
        <w:rPr>
          <w:rFonts w:hint="eastAsia" w:ascii="仿宋" w:hAnsi="仿宋" w:eastAsia="仿宋" w:cs="仿宋"/>
          <w:sz w:val="24"/>
          <w:szCs w:val="24"/>
          <w:highlight w:val="none"/>
        </w:rPr>
        <w:t xml:space="preserve">在参加本项目竞争性磋商活动中，特做出如下承诺：</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六、我方同意采购人、采购代理机构将本函上网公开。</w:t>
      </w:r>
      <w:r/>
    </w:p>
    <w:p>
      <w:pPr>
        <w:pStyle w:val="980"/>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80"/>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80"/>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 （加盖CA电子公章）</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bookmarkEnd w:id="178"/>
      <w:r/>
      <w:bookmarkEnd w:id="179"/>
      <w:r/>
      <w:bookmarkEnd w:id="180"/>
      <w:r/>
      <w:r/>
    </w:p>
    <w:p>
      <w:pPr>
        <w:pStyle w:val="993"/>
        <w:rPr>
          <w:rFonts w:hint="eastAsia" w:ascii="仿宋" w:hAnsi="仿宋" w:eastAsia="仿宋" w:cs="仿宋"/>
          <w:szCs w:val="32"/>
          <w:highlight w:val="none"/>
        </w:rPr>
        <w:outlineLvl w:val="1"/>
      </w:pPr>
      <w:r/>
      <w:bookmarkStart w:id="182" w:name="_Toc27399"/>
      <w:r/>
      <w:bookmarkStart w:id="183" w:name="_Toc120614284"/>
      <w:r>
        <w:rPr>
          <w:rFonts w:hint="eastAsia" w:ascii="仿宋" w:hAnsi="仿宋" w:eastAsia="仿宋" w:cs="仿宋"/>
          <w:iCs/>
          <w:szCs w:val="32"/>
          <w:highlight w:val="none"/>
        </w:rPr>
        <w:br w:type="page" w:clear="all"/>
      </w:r>
      <w:bookmarkEnd w:id="182"/>
      <w:r/>
      <w:bookmarkStart w:id="184" w:name="_Toc27164"/>
      <w:r>
        <w:rPr>
          <w:rFonts w:hint="eastAsia" w:ascii="仿宋" w:hAnsi="仿宋" w:eastAsia="仿宋" w:cs="仿宋"/>
          <w:szCs w:val="32"/>
          <w:highlight w:val="none"/>
          <w:lang w:val="en-US" w:eastAsia="zh-CN"/>
        </w:rPr>
        <w:t xml:space="preserve">二</w:t>
      </w:r>
      <w:r>
        <w:rPr>
          <w:rFonts w:hint="eastAsia" w:ascii="仿宋" w:hAnsi="仿宋" w:eastAsia="仿宋" w:cs="仿宋"/>
          <w:szCs w:val="32"/>
          <w:highlight w:val="none"/>
        </w:rPr>
        <w:t xml:space="preserve">、特定资格要求的证明文件</w:t>
      </w:r>
      <w:bookmarkEnd w:id="184"/>
      <w: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如果本项目申请人的特定资格要求中要求提供的，必须提供。</w:t>
      </w:r>
      <w:r/>
    </w:p>
    <w:p>
      <w:pPr>
        <w:ind w:firstLine="480"/>
        <w:spacing w:line="4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附营业执照、资质证书、</w:t>
      </w:r>
      <w:r>
        <w:rPr>
          <w:rFonts w:hint="eastAsia" w:ascii="仿宋" w:hAnsi="仿宋" w:eastAsia="仿宋" w:cs="仿宋"/>
          <w:b/>
          <w:bCs/>
          <w:sz w:val="24"/>
          <w:szCs w:val="24"/>
          <w:highlight w:val="none"/>
          <w:lang w:val="en-US" w:eastAsia="zh-CN"/>
        </w:rPr>
        <w:t xml:space="preserve">项目负责人证书、</w:t>
      </w:r>
      <w:r>
        <w:rPr>
          <w:rFonts w:hint="eastAsia" w:ascii="仿宋" w:hAnsi="仿宋" w:eastAsia="仿宋" w:cs="仿宋"/>
          <w:b/>
          <w:bCs/>
          <w:sz w:val="24"/>
          <w:szCs w:val="24"/>
          <w:highlight w:val="none"/>
        </w:rPr>
        <w:t xml:space="preserve">项目负责人社会养老保险或医疗保险缴纳证明</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安全生产许可证等资料。</w:t>
      </w:r>
      <w:r/>
    </w:p>
    <w:p>
      <w:pPr>
        <w:pStyle w:val="993"/>
        <w:rPr>
          <w:rFonts w:hint="eastAsia" w:ascii="仿宋" w:hAnsi="仿宋" w:eastAsia="仿宋" w:cs="仿宋"/>
          <w:iCs/>
          <w:szCs w:val="32"/>
          <w:highlight w:val="none"/>
        </w:rPr>
        <w:outlineLvl w:val="1"/>
      </w:pPr>
      <w:r>
        <w:rPr>
          <w:rFonts w:hint="eastAsia" w:ascii="仿宋" w:hAnsi="仿宋" w:eastAsia="仿宋" w:cs="仿宋"/>
          <w:iCs/>
          <w:szCs w:val="32"/>
          <w:highlight w:val="none"/>
        </w:rPr>
        <w:br w:type="page" w:clear="all"/>
      </w:r>
      <w:bookmarkStart w:id="185" w:name="_Toc15789"/>
      <w:r>
        <w:rPr>
          <w:rFonts w:hint="eastAsia" w:ascii="仿宋" w:hAnsi="仿宋" w:eastAsia="仿宋" w:cs="仿宋"/>
          <w:iCs/>
          <w:szCs w:val="32"/>
          <w:highlight w:val="none"/>
          <w:lang w:val="en-US" w:eastAsia="zh-CN"/>
        </w:rPr>
        <w:t xml:space="preserve">三</w:t>
      </w:r>
      <w:r>
        <w:rPr>
          <w:rFonts w:hint="eastAsia" w:ascii="仿宋" w:hAnsi="仿宋" w:eastAsia="仿宋" w:cs="仿宋"/>
          <w:iCs/>
          <w:szCs w:val="32"/>
          <w:highlight w:val="none"/>
        </w:rPr>
        <w:t xml:space="preserve">、法人授权书</w:t>
      </w:r>
      <w:bookmarkEnd w:id="185"/>
      <w:r/>
      <w:r/>
    </w:p>
    <w:p>
      <w:pPr>
        <w:ind w:firstLine="48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本授权书声明：____________（供应商名称）授权________________（被授权人的姓名）为我方就</w:t>
      </w:r>
      <w:r>
        <w:rPr>
          <w:rFonts w:hint="eastAsia" w:ascii="仿宋" w:hAnsi="仿宋" w:eastAsia="仿宋" w:cs="仿宋"/>
          <w:sz w:val="24"/>
          <w:szCs w:val="24"/>
          <w:highlight w:val="none"/>
          <w:u w:val="single"/>
          <w:lang w:val="en-US" w:eastAsia="zh-CN"/>
        </w:rPr>
        <w:t xml:space="preserve">JSZC-321300-JSQZ-C2026-0016</w:t>
      </w:r>
      <w:r>
        <w:rPr>
          <w:rFonts w:hint="eastAsia" w:ascii="仿宋" w:hAnsi="仿宋" w:eastAsia="仿宋" w:cs="仿宋"/>
          <w:sz w:val="24"/>
          <w:szCs w:val="24"/>
          <w:highlight w:val="none"/>
        </w:rPr>
        <w:t xml:space="preserve">号</w:t>
      </w:r>
      <w:r>
        <w:rPr>
          <w:rFonts w:hint="eastAsia" w:ascii="仿宋" w:hAnsi="仿宋" w:eastAsia="仿宋" w:cs="仿宋"/>
          <w:sz w:val="24"/>
          <w:szCs w:val="24"/>
          <w:highlight w:val="none"/>
          <w:u w:val="single"/>
          <w:lang w:val="en-US"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采购活动的合法代理人，以本单位名义全权处理一切与该项目采购有关的事务。</w:t>
      </w:r>
      <w:r/>
    </w:p>
    <w:p>
      <w:pPr>
        <w:ind w:firstLine="48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ind w:firstLine="120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被授权人身份证号码：</w:t>
      </w:r>
      <w:r/>
    </w:p>
    <w:p>
      <w:pPr>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p>
    <w:p>
      <w:pPr>
        <w:ind w:firstLine="120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w:t>
      </w:r>
      <w:r/>
    </w:p>
    <w:p>
      <w:pPr>
        <w:ind w:firstLine="480"/>
        <w:keepLines w:val="0"/>
        <w:keepNext w:val="0"/>
        <w:pageBreakBefore w:val="0"/>
        <w:spacing w:line="520" w:lineRule="exact"/>
        <w:widowControl w:val="off"/>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单位地址：</w:t>
      </w:r>
      <w:r/>
    </w:p>
    <w:p>
      <w:pPr>
        <w:ind w:firstLine="480"/>
        <w:keepLines w:val="0"/>
        <w:keepNext w:val="0"/>
        <w:pageBreakBefore w:val="0"/>
        <w:spacing w:line="520" w:lineRule="exact"/>
        <w:widowControl w:val="off"/>
        <w:tabs>
          <w:tab w:val="left" w:pos="360" w:leader="none"/>
        </w:tabs>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rPr>
        <w:t xml:space="preserve">      日期：</w:t>
      </w:r>
      <w:bookmarkStart w:id="186" w:name="_Hlt26955070"/>
      <w:r/>
      <w:bookmarkEnd w:id="186"/>
      <w:r/>
      <w:bookmarkStart w:id="187" w:name="_格式3__银行出具的资信证明"/>
      <w:r/>
      <w:bookmarkEnd w:id="187"/>
      <w:r/>
      <w:bookmarkStart w:id="188" w:name="_Hlt26671380"/>
      <w:r/>
      <w:bookmarkEnd w:id="188"/>
      <w:r/>
      <w:r/>
    </w:p>
    <w:p>
      <w:pPr>
        <w:pStyle w:val="1287"/>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287"/>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附法人代表身份证：</w:t>
      </w:r>
      <w:r/>
    </w:p>
    <w:tbl>
      <w:tblPr>
        <w:tblStyle w:val="736"/>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9"/>
        <w:gridCol w:w="4510"/>
      </w:tblGrid>
      <w:tr>
        <w:trPr>
          <w:trHeight w:val="2724"/>
        </w:trPr>
        <w:tc>
          <w:tcPr>
            <w:tcW w:w="4509" w:type="dxa"/>
            <w:textDirection w:val="lrTb"/>
            <w:noWrap w:val="false"/>
          </w:tcPr>
          <w:p>
            <w:pPr>
              <w:rPr>
                <w:rFonts w:hint="eastAsia" w:ascii="仿宋" w:hAnsi="仿宋" w:eastAsia="仿宋" w:cs="仿宋"/>
                <w:sz w:val="24"/>
                <w:szCs w:val="24"/>
                <w:vertAlign w:val="baseline"/>
                <w:lang w:val="en-US" w:eastAsia="zh-CN" w:bidi="ar-SA"/>
              </w:rPr>
            </w:pPr>
            <w:r>
              <w:rPr>
                <w:rFonts w:hint="eastAsia" w:ascii="仿宋" w:hAnsi="仿宋" w:eastAsia="仿宋" w:cs="仿宋"/>
                <w:sz w:val="24"/>
                <w:szCs w:val="24"/>
                <w:vertAlign w:val="baseline"/>
                <w:lang w:val="en-US" w:eastAsia="zh-CN" w:bidi="ar-SA"/>
              </w:rPr>
            </w:r>
            <w:r/>
          </w:p>
        </w:tc>
        <w:tc>
          <w:tcPr>
            <w:tcW w:w="4510" w:type="dxa"/>
            <w:textDirection w:val="lrTb"/>
            <w:noWrap w:val="false"/>
          </w:tcPr>
          <w:p>
            <w:pPr>
              <w:rPr>
                <w:rFonts w:hint="eastAsia" w:ascii="仿宋" w:hAnsi="仿宋" w:eastAsia="仿宋" w:cs="仿宋"/>
                <w:sz w:val="24"/>
                <w:szCs w:val="24"/>
                <w:vertAlign w:val="baseline"/>
                <w:lang w:val="en-US" w:eastAsia="zh-CN" w:bidi="ar-SA"/>
              </w:rPr>
            </w:pPr>
            <w:r>
              <w:rPr>
                <w:rFonts w:hint="eastAsia" w:ascii="仿宋" w:hAnsi="仿宋" w:eastAsia="仿宋" w:cs="仿宋"/>
                <w:sz w:val="24"/>
                <w:szCs w:val="24"/>
                <w:vertAlign w:val="baseline"/>
                <w:lang w:val="en-US" w:eastAsia="zh-CN" w:bidi="ar-SA"/>
              </w:rPr>
            </w:r>
            <w:r/>
          </w:p>
        </w:tc>
      </w:tr>
    </w:tbl>
    <w:p>
      <w:pPr>
        <w:ind w:firstLine="24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附被授权人身份证：</w:t>
      </w:r>
      <w:r/>
    </w:p>
    <w:tbl>
      <w:tblPr>
        <w:tblStyle w:val="736"/>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9"/>
        <w:gridCol w:w="4510"/>
      </w:tblGrid>
      <w:tr>
        <w:trPr>
          <w:trHeight w:val="2724"/>
        </w:trPr>
        <w:tc>
          <w:tcPr>
            <w:tcW w:w="4509" w:type="dxa"/>
            <w:textDirection w:val="lrTb"/>
            <w:noWrap w:val="false"/>
          </w:tcPr>
          <w:p>
            <w:pPr>
              <w:rPr>
                <w:rFonts w:hint="eastAsia" w:ascii="仿宋" w:hAnsi="仿宋" w:eastAsia="仿宋" w:cs="仿宋"/>
                <w:sz w:val="24"/>
                <w:szCs w:val="24"/>
                <w:vertAlign w:val="baseline"/>
                <w:lang w:val="en-US" w:eastAsia="zh-CN" w:bidi="ar-SA"/>
              </w:rPr>
            </w:pPr>
            <w:r>
              <w:rPr>
                <w:rFonts w:hint="eastAsia" w:ascii="仿宋" w:hAnsi="仿宋" w:eastAsia="仿宋" w:cs="仿宋"/>
                <w:sz w:val="24"/>
                <w:szCs w:val="24"/>
                <w:vertAlign w:val="baseline"/>
                <w:lang w:val="en-US" w:eastAsia="zh-CN" w:bidi="ar-SA"/>
              </w:rPr>
            </w:r>
            <w:r/>
          </w:p>
        </w:tc>
        <w:tc>
          <w:tcPr>
            <w:tcW w:w="4510" w:type="dxa"/>
            <w:textDirection w:val="lrTb"/>
            <w:noWrap w:val="false"/>
          </w:tcPr>
          <w:p>
            <w:pPr>
              <w:rPr>
                <w:rFonts w:hint="eastAsia" w:ascii="仿宋" w:hAnsi="仿宋" w:eastAsia="仿宋" w:cs="仿宋"/>
                <w:sz w:val="24"/>
                <w:szCs w:val="24"/>
                <w:vertAlign w:val="baseline"/>
                <w:lang w:val="en-US" w:eastAsia="zh-CN" w:bidi="ar-SA"/>
              </w:rPr>
            </w:pPr>
            <w:r>
              <w:rPr>
                <w:rFonts w:hint="eastAsia" w:ascii="仿宋" w:hAnsi="仿宋" w:eastAsia="仿宋" w:cs="仿宋"/>
                <w:sz w:val="24"/>
                <w:szCs w:val="24"/>
                <w:vertAlign w:val="baseline"/>
                <w:lang w:val="en-US" w:eastAsia="zh-CN" w:bidi="ar-SA"/>
              </w:rPr>
            </w:r>
            <w:r/>
          </w:p>
        </w:tc>
      </w:tr>
    </w:tbl>
    <w:p>
      <w:pPr>
        <w:pStyle w:val="993"/>
        <w:rPr>
          <w:rFonts w:hint="eastAsia" w:ascii="仿宋" w:hAnsi="仿宋" w:eastAsia="仿宋" w:cs="仿宋"/>
          <w:szCs w:val="32"/>
          <w:highlight w:val="none"/>
        </w:rPr>
        <w:outlineLvl w:val="1"/>
      </w:pPr>
      <w:r>
        <w:rPr>
          <w:rFonts w:hint="eastAsia" w:ascii="仿宋" w:hAnsi="仿宋" w:eastAsia="仿宋" w:cs="仿宋"/>
          <w:b w:val="0"/>
          <w:sz w:val="24"/>
          <w:szCs w:val="44"/>
          <w:highlight w:val="none"/>
        </w:rPr>
        <w:br w:type="page" w:clear="all"/>
      </w:r>
      <w:bookmarkStart w:id="189" w:name="_Toc3680"/>
      <w:r>
        <w:rPr>
          <w:rFonts w:hint="eastAsia" w:ascii="仿宋" w:hAnsi="仿宋" w:eastAsia="仿宋" w:cs="仿宋"/>
          <w:iCs/>
          <w:szCs w:val="32"/>
          <w:highlight w:val="none"/>
          <w:lang w:val="en-US" w:eastAsia="zh-CN"/>
        </w:rPr>
        <w:t xml:space="preserve">四</w:t>
      </w:r>
      <w:r>
        <w:rPr>
          <w:rFonts w:hint="eastAsia" w:ascii="仿宋" w:hAnsi="仿宋" w:eastAsia="仿宋" w:cs="仿宋"/>
          <w:iCs/>
          <w:szCs w:val="32"/>
          <w:highlight w:val="none"/>
        </w:rPr>
        <w:t xml:space="preserve">、中小企业或残疾人福利性单位声明函</w:t>
      </w:r>
      <w:bookmarkEnd w:id="189"/>
      <w:r/>
      <w:r/>
    </w:p>
    <w:p>
      <w:pPr>
        <w:ind w:firstLine="360"/>
        <w:jc w:val="center"/>
        <w:spacing w:line="560" w:lineRule="exact"/>
        <w:rPr>
          <w:rFonts w:hint="eastAsia" w:ascii="仿宋" w:hAnsi="仿宋" w:eastAsia="仿宋" w:cs="仿宋"/>
          <w:b w:val="0"/>
          <w:sz w:val="32"/>
          <w:szCs w:val="32"/>
          <w:highlight w:val="none"/>
          <w:lang w:val="en-US" w:eastAsia="zh-CN" w:bidi="ar-SA"/>
        </w:rPr>
      </w:pPr>
      <w:r>
        <w:rPr>
          <w:rFonts w:hint="eastAsia" w:ascii="仿宋" w:hAnsi="仿宋" w:eastAsia="仿宋" w:cs="仿宋"/>
          <w:b w:val="0"/>
          <w:sz w:val="32"/>
          <w:szCs w:val="32"/>
          <w:highlight w:val="none"/>
          <w:lang w:val="en-US" w:eastAsia="zh-CN" w:bidi="ar-SA"/>
        </w:rPr>
        <w:t xml:space="preserve">中小（微）企业声明函</w:t>
      </w: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sz w:val="24"/>
          <w:szCs w:val="24"/>
          <w:highlight w:val="none"/>
          <w:u w:val="single"/>
          <w:lang w:eastAsia="zh-CN"/>
        </w:rPr>
        <w:t xml:space="preserve">宿迁市第七实验学校</w:t>
      </w:r>
      <w:r>
        <w:rPr>
          <w:rFonts w:hint="eastAsia" w:ascii="仿宋" w:hAnsi="仿宋" w:eastAsia="仿宋" w:cs="仿宋"/>
          <w:sz w:val="24"/>
          <w:szCs w:val="24"/>
          <w:highlight w:val="none"/>
          <w:u w:val="none"/>
          <w:lang w:val="en-US" w:eastAsia="zh-CN"/>
        </w:rPr>
        <w:t xml:space="preserve">的</w:t>
      </w:r>
      <w:r>
        <w:rPr>
          <w:rFonts w:hint="eastAsia" w:ascii="仿宋" w:hAnsi="仿宋" w:eastAsia="仿宋" w:cs="仿宋"/>
          <w:sz w:val="24"/>
          <w:szCs w:val="24"/>
          <w:highlight w:val="none"/>
          <w:u w:val="single"/>
          <w:lang w:eastAsia="zh-CN"/>
        </w:rPr>
        <w:t xml:space="preserve">宿迁市第七实验学校综合楼、运动场、污水管网、围墙、绿化、路灯、零星路面改造工程</w:t>
      </w:r>
      <w:r>
        <w:rPr>
          <w:rFonts w:hint="eastAsia" w:ascii="仿宋" w:hAnsi="仿宋" w:eastAsia="仿宋" w:cs="仿宋"/>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lang w:val="en-US" w:eastAsia="zh-CN"/>
        </w:rPr>
        <w:t xml:space="preserve">（供应商填写磋商文件中明确的所属行业）</w:t>
      </w:r>
      <w:r>
        <w:rPr>
          <w:rFonts w:hint="eastAsia" w:ascii="仿宋" w:hAnsi="仿宋" w:eastAsia="仿宋" w:cs="仿宋"/>
          <w:sz w:val="24"/>
          <w:szCs w:val="24"/>
          <w:highlight w:val="none"/>
        </w:rPr>
        <w:t xml:space="preserve">行业；承</w:t>
      </w:r>
      <w:r>
        <w:rPr>
          <w:rFonts w:hint="eastAsia" w:ascii="仿宋" w:hAnsi="仿宋" w:eastAsia="仿宋" w:cs="仿宋"/>
          <w:sz w:val="24"/>
          <w:szCs w:val="24"/>
          <w:highlight w:val="none"/>
          <w:lang w:val="en-US" w:eastAsia="zh-CN"/>
        </w:rPr>
        <w:t xml:space="preserve">建</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 □小型企业 □微型企业）；</w:t>
      </w:r>
      <w:r/>
    </w:p>
    <w:p>
      <w:pPr>
        <w:ind w:firstLine="360"/>
        <w:spacing w:line="56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lang w:val="en-US" w:eastAsia="zh-CN"/>
        </w:rPr>
        <w:t xml:space="preserve">（供应商填写磋商文件中明确的所属行业）</w:t>
      </w:r>
      <w:r>
        <w:rPr>
          <w:rFonts w:hint="eastAsia" w:ascii="仿宋" w:hAnsi="仿宋" w:eastAsia="仿宋" w:cs="仿宋"/>
          <w:sz w:val="24"/>
          <w:szCs w:val="24"/>
          <w:highlight w:val="none"/>
        </w:rPr>
        <w:t xml:space="preserve">行业；承</w:t>
      </w:r>
      <w:r>
        <w:rPr>
          <w:rFonts w:hint="eastAsia" w:ascii="仿宋" w:hAnsi="仿宋" w:eastAsia="仿宋" w:cs="仿宋"/>
          <w:sz w:val="24"/>
          <w:szCs w:val="24"/>
          <w:highlight w:val="none"/>
          <w:lang w:val="en-US" w:eastAsia="zh-CN"/>
        </w:rPr>
        <w:t xml:space="preserve">建</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 □小型企业 □微型企业）；</w:t>
      </w: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p>
    <w:p>
      <w:pPr>
        <w:ind w:right="480" w:firstLine="54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pStyle w:val="1259"/>
        <w:jc w:val="center"/>
        <w:spacing w:before="151" w:after="151" w:line="600" w:lineRule="exact"/>
        <w:rPr>
          <w:rFonts w:hint="eastAsia" w:ascii="仿宋" w:hAnsi="仿宋" w:eastAsia="仿宋" w:cs="仿宋"/>
          <w:sz w:val="32"/>
          <w:szCs w:val="32"/>
          <w:highlight w:val="none"/>
        </w:rPr>
      </w:pPr>
      <w:r>
        <w:rPr>
          <w:rFonts w:hint="eastAsia" w:ascii="仿宋" w:hAnsi="仿宋" w:eastAsia="仿宋" w:cs="仿宋"/>
          <w:b w:val="0"/>
          <w:szCs w:val="32"/>
          <w:highlight w:val="none"/>
        </w:rPr>
        <w:br w:type="page" w:clear="all"/>
      </w:r>
      <w:r>
        <w:rPr>
          <w:rFonts w:hint="eastAsia" w:ascii="仿宋" w:hAnsi="仿宋" w:eastAsia="仿宋" w:cs="仿宋"/>
          <w:sz w:val="32"/>
          <w:szCs w:val="32"/>
          <w:highlight w:val="none"/>
        </w:rPr>
        <w:t xml:space="preserve">残疾人福利性单位声明函</w:t>
      </w:r>
      <w:r/>
    </w:p>
    <w:p>
      <w:pPr>
        <w:jc w:val="both"/>
        <w:spacing w:line="588" w:lineRule="exact"/>
        <w:widowControl w:val="off"/>
        <w:rPr>
          <w:rFonts w:hint="eastAsia" w:ascii="仿宋" w:hAnsi="仿宋" w:eastAsia="仿宋" w:cs="仿宋"/>
          <w:b/>
          <w:spacing w:val="6"/>
          <w:sz w:val="30"/>
          <w:szCs w:val="30"/>
          <w:highlight w:val="none"/>
        </w:rPr>
      </w:pPr>
      <w:r>
        <w:rPr>
          <w:rFonts w:hint="eastAsia" w:ascii="仿宋" w:hAnsi="仿宋" w:eastAsia="仿宋" w:cs="仿宋"/>
          <w:b/>
          <w:spacing w:val="6"/>
          <w:sz w:val="30"/>
          <w:szCs w:val="30"/>
          <w:highlight w:val="none"/>
        </w:rPr>
      </w:r>
      <w:r/>
    </w:p>
    <w:p>
      <w:pPr>
        <w:ind w:firstLine="480"/>
        <w:jc w:val="both"/>
        <w:spacing w:line="500" w:lineRule="exact"/>
        <w:widowControl w:val="off"/>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2"/>
          <w:highlight w:val="none"/>
          <w:u w:val="single"/>
          <w:lang w:val="en-US" w:eastAsia="zh-CN"/>
        </w:rPr>
        <w:t xml:space="preserve">      </w:t>
      </w:r>
      <w:r>
        <w:rPr>
          <w:rFonts w:hint="eastAsia" w:ascii="仿宋" w:hAnsi="仿宋" w:eastAsia="仿宋" w:cs="仿宋"/>
          <w:sz w:val="24"/>
          <w:szCs w:val="22"/>
          <w:highlight w:val="none"/>
        </w:rPr>
        <w:t xml:space="preserve">的</w:t>
      </w:r>
      <w:r>
        <w:rPr>
          <w:rFonts w:hint="eastAsia" w:ascii="仿宋" w:hAnsi="仿宋" w:eastAsia="仿宋" w:cs="仿宋"/>
          <w:sz w:val="24"/>
          <w:szCs w:val="24"/>
          <w:highlight w:val="none"/>
          <w:u w:val="single"/>
          <w:lang w:val="en-US" w:eastAsia="zh-CN"/>
        </w:rPr>
        <w:t xml:space="preserve">宿迁市第七实验学校综合楼、运动场、污水管网、围墙、绿化、路灯、零星路面改造工程</w:t>
      </w:r>
      <w:r>
        <w:rPr>
          <w:rFonts w:hint="eastAsia" w:ascii="仿宋" w:hAnsi="仿宋" w:eastAsia="仿宋" w:cs="仿宋"/>
          <w:sz w:val="24"/>
          <w:szCs w:val="22"/>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本单位对上述声明的真实性负责。如有虚假，将依法承担相应责任。</w:t>
      </w:r>
      <w:r/>
    </w:p>
    <w:p>
      <w:pPr>
        <w:jc w:val="left"/>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szCs w:val="24"/>
          <w:highlight w:val="none"/>
        </w:rPr>
        <w:t xml:space="preserve">盖CA电子公章</w:t>
      </w:r>
      <w:r>
        <w:rPr>
          <w:rFonts w:hint="eastAsia" w:ascii="仿宋" w:hAnsi="仿宋" w:eastAsia="仿宋" w:cs="仿宋"/>
          <w:sz w:val="24"/>
          <w:highlight w:val="none"/>
        </w:rPr>
        <w:t xml:space="preserve">）</w:t>
      </w:r>
      <w:r/>
    </w:p>
    <w:p>
      <w:pPr>
        <w:pStyle w:val="1285"/>
        <w:ind w:firstLine="480"/>
        <w:spacing w:line="500" w:lineRule="exact"/>
        <w:rPr>
          <w:rFonts w:hint="eastAsia" w:ascii="仿宋" w:hAnsi="仿宋" w:eastAsia="仿宋" w:cs="仿宋"/>
          <w:b w:val="0"/>
          <w:sz w:val="24"/>
          <w:szCs w:val="20"/>
          <w:highlight w:val="none"/>
        </w:rPr>
      </w:pPr>
      <w:r>
        <w:rPr>
          <w:rFonts w:hint="eastAsia" w:ascii="仿宋" w:hAnsi="仿宋" w:eastAsia="仿宋" w:cs="仿宋"/>
          <w:b w:val="0"/>
          <w:sz w:val="24"/>
          <w:szCs w:val="20"/>
          <w:highlight w:val="none"/>
        </w:rPr>
        <w:t xml:space="preserve">日期：  年  月  日</w:t>
      </w:r>
      <w:r/>
    </w:p>
    <w:p>
      <w:pPr>
        <w:ind w:left="357" w:firstLine="0"/>
        <w:jc w:val="both"/>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45"/>
        <w:jc w:val="both"/>
        <w:spacing w:before="151" w:after="151" w:line="24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备注：1.非残疾人福利性单位不需提供此函。</w:t>
      </w:r>
      <w:r/>
    </w:p>
    <w:p>
      <w:pPr>
        <w:rPr>
          <w:rFonts w:hint="eastAsia" w:ascii="仿宋" w:hAnsi="仿宋" w:eastAsia="仿宋" w:cs="仿宋"/>
          <w:b/>
          <w:sz w:val="24"/>
          <w:szCs w:val="24"/>
          <w:highlight w:val="none"/>
        </w:rPr>
      </w:pPr>
      <w:r>
        <w:rPr>
          <w:rFonts w:hint="eastAsia" w:ascii="仿宋" w:hAnsi="仿宋" w:eastAsia="仿宋" w:cs="仿宋"/>
          <w:sz w:val="24"/>
          <w:szCs w:val="24"/>
          <w:highlight w:val="none"/>
        </w:rPr>
        <w:br w:type="page" w:clear="all"/>
      </w:r>
      <w:r/>
    </w:p>
    <w:p>
      <w:pPr>
        <w:pStyle w:val="993"/>
        <w:rPr>
          <w:rFonts w:hint="eastAsia" w:ascii="仿宋" w:hAnsi="仿宋" w:eastAsia="仿宋" w:cs="仿宋"/>
          <w:highlight w:val="none"/>
        </w:rPr>
        <w:outlineLvl w:val="1"/>
      </w:pPr>
      <w:r/>
      <w:bookmarkStart w:id="190" w:name="_Toc12994"/>
      <w:r>
        <w:rPr>
          <w:rFonts w:hint="eastAsia" w:ascii="仿宋" w:hAnsi="仿宋" w:eastAsia="仿宋" w:cs="仿宋"/>
          <w:b w:val="0"/>
          <w:highlight w:val="none"/>
          <w:lang w:val="en-US" w:eastAsia="zh-CN"/>
        </w:rPr>
        <w:t xml:space="preserve">五</w:t>
      </w:r>
      <w:r>
        <w:rPr>
          <w:rFonts w:hint="eastAsia" w:ascii="仿宋" w:hAnsi="仿宋" w:eastAsia="仿宋" w:cs="仿宋"/>
          <w:highlight w:val="none"/>
        </w:rPr>
        <w:t xml:space="preserve">、已标价的工程量清单</w:t>
      </w:r>
      <w:bookmarkEnd w:id="190"/>
      <w:r/>
      <w:r/>
    </w:p>
    <w:p>
      <w:pPr>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在此附上</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工程量清单</w:t>
      </w:r>
      <w:r/>
    </w:p>
    <w:p>
      <w:pPr>
        <w:rPr>
          <w:rFonts w:hint="eastAsia" w:ascii="仿宋" w:hAnsi="仿宋" w:eastAsia="仿宋" w:cs="仿宋"/>
          <w:highlight w:val="none"/>
        </w:rPr>
      </w:pPr>
      <w:r>
        <w:rPr>
          <w:rFonts w:hint="eastAsia" w:ascii="仿宋" w:hAnsi="仿宋" w:eastAsia="仿宋" w:cs="仿宋"/>
          <w:highlight w:val="none"/>
        </w:rPr>
        <w:br w:type="column"/>
      </w:r>
      <w:bookmarkEnd w:id="183"/>
      <w:r/>
    </w:p>
    <w:p>
      <w:pPr>
        <w:jc w:val="left"/>
        <w:widowControl/>
        <w:rPr>
          <w:rFonts w:hint="eastAsia" w:ascii="仿宋" w:hAnsi="仿宋" w:eastAsia="仿宋" w:cs="仿宋"/>
          <w:b/>
          <w:sz w:val="32"/>
          <w:szCs w:val="24"/>
          <w:highlight w:val="none"/>
        </w:rPr>
        <w:outlineLvl w:val="1"/>
      </w:pPr>
      <w:r/>
      <w:bookmarkStart w:id="191" w:name="_Toc22550"/>
      <w:r>
        <w:rPr>
          <w:rFonts w:hint="eastAsia" w:ascii="仿宋" w:hAnsi="仿宋" w:eastAsia="仿宋" w:cs="仿宋"/>
          <w:b/>
          <w:sz w:val="32"/>
          <w:szCs w:val="24"/>
          <w:highlight w:val="none"/>
          <w:lang w:val="en-US" w:eastAsia="zh-CN"/>
        </w:rPr>
        <w:t xml:space="preserve">六</w:t>
      </w:r>
      <w:r>
        <w:rPr>
          <w:rFonts w:hint="eastAsia" w:ascii="仿宋" w:hAnsi="仿宋" w:eastAsia="仿宋" w:cs="仿宋"/>
          <w:b/>
          <w:sz w:val="32"/>
          <w:szCs w:val="24"/>
          <w:highlight w:val="none"/>
        </w:rPr>
        <w:t xml:space="preserve">、项目实施方案</w:t>
      </w:r>
      <w:bookmarkEnd w:id="191"/>
      <w:r/>
      <w:r/>
    </w:p>
    <w:p>
      <w:pPr>
        <w:spacing w:line="588" w:lineRule="exact"/>
        <w:rPr>
          <w:rFonts w:hint="eastAsia" w:ascii="仿宋" w:hAnsi="仿宋" w:eastAsia="仿宋" w:cs="仿宋"/>
          <w:sz w:val="24"/>
          <w:highlight w:val="none"/>
        </w:rPr>
      </w:pPr>
      <w:r>
        <w:rPr>
          <w:rFonts w:hint="eastAsia" w:ascii="仿宋" w:hAnsi="仿宋" w:eastAsia="仿宋" w:cs="仿宋"/>
          <w:highlight w:val="none"/>
        </w:rPr>
        <w:br w:type="page" w:clear="all"/>
      </w:r>
      <w:bookmarkEnd w:id="128"/>
      <w:r/>
      <w:bookmarkEnd w:id="129"/>
      <w:r/>
      <w:r/>
    </w:p>
    <w:p>
      <w:pPr>
        <w:pStyle w:val="993"/>
        <w:rPr>
          <w:rFonts w:hint="eastAsia" w:ascii="仿宋" w:hAnsi="仿宋" w:eastAsia="仿宋" w:cs="仿宋"/>
          <w:b w:val="0"/>
          <w:highlight w:val="none"/>
        </w:rPr>
        <w:outlineLvl w:val="1"/>
      </w:pPr>
      <w:r/>
      <w:bookmarkStart w:id="192" w:name="_格式2__法定代表人授权书"/>
      <w:r/>
      <w:bookmarkEnd w:id="192"/>
      <w:r/>
      <w:bookmarkStart w:id="193" w:name="_Toc28380"/>
      <w:r>
        <w:rPr>
          <w:rFonts w:hint="eastAsia" w:ascii="仿宋" w:hAnsi="仿宋" w:eastAsia="仿宋" w:cs="仿宋"/>
          <w:b w:val="0"/>
          <w:highlight w:val="none"/>
          <w:lang w:val="en-US" w:eastAsia="zh-CN"/>
        </w:rPr>
        <w:t xml:space="preserve">七</w:t>
      </w:r>
      <w:r>
        <w:rPr>
          <w:rFonts w:hint="eastAsia" w:ascii="仿宋" w:hAnsi="仿宋" w:eastAsia="仿宋" w:cs="仿宋"/>
          <w:b w:val="0"/>
          <w:highlight w:val="none"/>
        </w:rPr>
        <w:t xml:space="preserve">、项目组人员</w:t>
      </w:r>
      <w:bookmarkEnd w:id="193"/>
      <w:r/>
      <w:r/>
    </w:p>
    <w:p>
      <w:pPr>
        <w:pStyle w:val="730"/>
        <w:jc w:val="center"/>
        <w:spacing w:line="60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项目组</w:t>
      </w:r>
      <w:r>
        <w:rPr>
          <w:rFonts w:hint="eastAsia" w:ascii="仿宋" w:hAnsi="仿宋" w:eastAsia="仿宋" w:cs="仿宋"/>
          <w:b/>
          <w:bCs/>
          <w:sz w:val="32"/>
          <w:highlight w:val="none"/>
          <w:lang w:val="en-US" w:eastAsia="zh-CN"/>
        </w:rPr>
        <w:t xml:space="preserve">人</w:t>
      </w:r>
      <w:r>
        <w:rPr>
          <w:rFonts w:hint="eastAsia" w:ascii="仿宋" w:hAnsi="仿宋" w:eastAsia="仿宋" w:cs="仿宋"/>
          <w:b/>
          <w:bCs/>
          <w:sz w:val="32"/>
          <w:highlight w:val="none"/>
        </w:rPr>
        <w:t xml:space="preserve">员</w:t>
      </w:r>
      <w:r/>
    </w:p>
    <w:tbl>
      <w:tblPr>
        <w:tblStyle w:val="67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beforeAutospacing="1"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7"/>
              <w:jc w:val="center"/>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730"/>
        <w:ind w:firstLine="398"/>
        <w:spacing w:line="460" w:lineRule="exact"/>
        <w:rPr>
          <w:rFonts w:hint="eastAsia" w:ascii="仿宋" w:hAnsi="仿宋" w:eastAsia="仿宋" w:cs="仿宋"/>
          <w:highlight w:val="none"/>
        </w:rPr>
      </w:pPr>
      <w:r>
        <w:rPr>
          <w:rFonts w:hint="eastAsia" w:ascii="仿宋" w:hAnsi="仿宋" w:eastAsia="仿宋" w:cs="仿宋"/>
          <w:b/>
          <w:highlight w:val="none"/>
        </w:rPr>
        <w:t xml:space="preserve">注：如供应商成交，项目组成员必须按本表承诺人员操作，不得随意更换。按磋商文件要求附相关人员证书。</w:t>
      </w:r>
      <w:r/>
    </w:p>
    <w:p>
      <w:pPr>
        <w:pStyle w:val="730"/>
        <w:ind w:firstLine="280"/>
        <w:spacing w:line="500" w:lineRule="exact"/>
        <w:rPr>
          <w:rFonts w:hint="eastAsia" w:ascii="仿宋" w:hAnsi="仿宋" w:eastAsia="仿宋" w:cs="仿宋"/>
          <w:highlight w:val="none"/>
        </w:rPr>
      </w:pPr>
      <w:r>
        <w:rPr>
          <w:rFonts w:hint="eastAsia" w:ascii="仿宋" w:hAnsi="仿宋" w:eastAsia="仿宋" w:cs="仿宋"/>
          <w:highlight w:val="none"/>
        </w:rPr>
      </w:r>
      <w:r/>
    </w:p>
    <w:p>
      <w:pPr>
        <w:pStyle w:val="993"/>
        <w:rPr>
          <w:rFonts w:hint="eastAsia" w:ascii="仿宋" w:hAnsi="仿宋" w:eastAsia="仿宋" w:cs="仿宋"/>
          <w:b w:val="0"/>
          <w:highlight w:val="none"/>
        </w:rPr>
        <w:outlineLvl w:val="1"/>
      </w:pPr>
      <w:r>
        <w:rPr>
          <w:rFonts w:hint="eastAsia" w:ascii="仿宋" w:hAnsi="仿宋" w:eastAsia="仿宋" w:cs="仿宋"/>
          <w:highlight w:val="none"/>
        </w:rPr>
        <w:br w:type="page" w:clear="all"/>
      </w:r>
      <w:bookmarkStart w:id="194" w:name="_Toc11176"/>
      <w:r/>
      <w:bookmarkStart w:id="195" w:name="_Toc7091"/>
      <w:r>
        <w:rPr>
          <w:rFonts w:hint="eastAsia" w:ascii="仿宋" w:hAnsi="仿宋" w:eastAsia="仿宋" w:cs="仿宋"/>
          <w:b w:val="0"/>
          <w:highlight w:val="none"/>
          <w:lang w:val="en-US" w:eastAsia="zh-CN"/>
        </w:rPr>
        <w:t xml:space="preserve">八</w:t>
      </w:r>
      <w:r>
        <w:rPr>
          <w:rFonts w:hint="eastAsia" w:ascii="仿宋" w:hAnsi="仿宋" w:eastAsia="仿宋" w:cs="仿宋"/>
          <w:b w:val="0"/>
          <w:highlight w:val="none"/>
        </w:rPr>
        <w:t xml:space="preserve">、</w:t>
      </w:r>
      <w:bookmarkEnd w:id="194"/>
      <w:r>
        <w:rPr>
          <w:rFonts w:hint="eastAsia" w:ascii="仿宋" w:hAnsi="仿宋" w:eastAsia="仿宋" w:cs="仿宋"/>
          <w:b w:val="0"/>
          <w:highlight w:val="none"/>
        </w:rPr>
        <w:t xml:space="preserve">企业业绩</w:t>
      </w:r>
      <w:bookmarkEnd w:id="195"/>
      <w:r/>
      <w:r/>
    </w:p>
    <w:p>
      <w:pPr>
        <w:jc w:val="center"/>
        <w:rPr>
          <w:rFonts w:hint="eastAsia" w:ascii="仿宋" w:hAnsi="仿宋" w:eastAsia="仿宋" w:cs="仿宋"/>
          <w:color w:val="000000"/>
          <w:sz w:val="32"/>
          <w:szCs w:val="32"/>
          <w:highlight w:val="none"/>
        </w:rPr>
      </w:pPr>
      <w:r/>
      <w:bookmarkStart w:id="196" w:name="OLE_LINK24"/>
      <w:r/>
      <w:bookmarkStart w:id="197" w:name="OLE_LINK23"/>
      <w:r/>
      <w:r/>
    </w:p>
    <w:p>
      <w:pPr>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供应商自</w:t>
      </w:r>
      <w:r>
        <w:rPr>
          <w:rFonts w:hint="eastAsia" w:ascii="仿宋" w:hAnsi="仿宋" w:eastAsia="仿宋" w:cs="仿宋"/>
          <w:color w:val="000000"/>
          <w:sz w:val="32"/>
          <w:szCs w:val="32"/>
          <w:highlight w:val="none"/>
          <w:u w:val="single"/>
        </w:rPr>
        <w:t xml:space="preserve">2023</w:t>
      </w:r>
      <w:r>
        <w:rPr>
          <w:rFonts w:hint="eastAsia" w:ascii="仿宋" w:hAnsi="仿宋" w:eastAsia="仿宋" w:cs="仿宋"/>
          <w:color w:val="000000"/>
          <w:sz w:val="32"/>
          <w:szCs w:val="32"/>
          <w:highlight w:val="none"/>
        </w:rPr>
        <w:t xml:space="preserve">年</w:t>
      </w:r>
      <w:r>
        <w:rPr>
          <w:rFonts w:hint="eastAsia" w:ascii="仿宋" w:hAnsi="仿宋" w:eastAsia="仿宋" w:cs="仿宋"/>
          <w:color w:val="000000"/>
          <w:sz w:val="32"/>
          <w:szCs w:val="32"/>
          <w:highlight w:val="none"/>
          <w:u w:val="single"/>
        </w:rPr>
        <w:t xml:space="preserve">1</w:t>
      </w:r>
      <w:r>
        <w:rPr>
          <w:rFonts w:hint="eastAsia" w:ascii="仿宋" w:hAnsi="仿宋" w:eastAsia="仿宋" w:cs="仿宋"/>
          <w:color w:val="000000"/>
          <w:sz w:val="32"/>
          <w:szCs w:val="32"/>
          <w:highlight w:val="none"/>
        </w:rPr>
        <w:t xml:space="preserve">月</w:t>
      </w:r>
      <w:r>
        <w:rPr>
          <w:rFonts w:hint="eastAsia" w:ascii="仿宋" w:hAnsi="仿宋" w:eastAsia="仿宋" w:cs="仿宋"/>
          <w:color w:val="000000"/>
          <w:sz w:val="32"/>
          <w:szCs w:val="32"/>
          <w:highlight w:val="none"/>
          <w:u w:val="single"/>
        </w:rPr>
        <w:t xml:space="preserve">1</w:t>
      </w:r>
      <w:r>
        <w:rPr>
          <w:rFonts w:hint="eastAsia" w:ascii="仿宋" w:hAnsi="仿宋" w:eastAsia="仿宋" w:cs="仿宋"/>
          <w:color w:val="000000"/>
          <w:sz w:val="32"/>
          <w:szCs w:val="32"/>
          <w:highlight w:val="none"/>
        </w:rPr>
        <w:t xml:space="preserve">日（以竣工验收时间为准）以来</w:t>
      </w:r>
      <w:r/>
    </w:p>
    <w:p>
      <w:pPr>
        <w:jc w:val="center"/>
        <w:rPr>
          <w:rFonts w:hint="eastAsia" w:ascii="仿宋" w:hAnsi="仿宋" w:eastAsia="仿宋" w:cs="仿宋"/>
          <w:sz w:val="24"/>
          <w:szCs w:val="24"/>
          <w:highlight w:val="none"/>
        </w:rPr>
      </w:pPr>
      <w:r>
        <w:rPr>
          <w:rFonts w:hint="eastAsia" w:ascii="仿宋" w:hAnsi="仿宋" w:eastAsia="仿宋" w:cs="仿宋"/>
          <w:color w:val="000000"/>
          <w:sz w:val="32"/>
          <w:szCs w:val="32"/>
          <w:highlight w:val="none"/>
        </w:rPr>
        <w:t xml:space="preserve">承担类似项目业绩一览表</w:t>
      </w:r>
      <w:r/>
    </w:p>
    <w:tbl>
      <w:tblPr>
        <w:tblStyle w:val="679"/>
        <w:tblW w:w="92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2363"/>
        <w:gridCol w:w="1887"/>
        <w:gridCol w:w="1499"/>
        <w:gridCol w:w="1301"/>
        <w:gridCol w:w="1374"/>
      </w:tblGrid>
      <w:tr>
        <w:trPr>
          <w:jc w:val="center"/>
          <w:tblCellSpacing w:w="0" w:type="dxa"/>
          <w:trHeight w:val="7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000000"/>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000000"/>
                <w:sz w:val="28"/>
                <w:szCs w:val="28"/>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000000"/>
                <w:sz w:val="28"/>
                <w:szCs w:val="28"/>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000000"/>
                <w:sz w:val="28"/>
                <w:szCs w:val="28"/>
                <w:highlight w:val="none"/>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项目</w:t>
            </w:r>
            <w:r>
              <w:rPr>
                <w:rFonts w:hint="eastAsia" w:ascii="仿宋" w:hAnsi="仿宋" w:eastAsia="仿宋" w:cs="仿宋"/>
                <w:color w:val="000000"/>
                <w:sz w:val="28"/>
                <w:szCs w:val="28"/>
                <w:highlight w:val="none"/>
              </w:rPr>
              <w:t xml:space="preserve">竣工验收时间</w:t>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blCellSpacing w:w="0" w:type="dxa"/>
          <w:trHeight w:val="1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注</w:t>
      </w:r>
      <w:r>
        <w:rPr>
          <w:rFonts w:hint="eastAsia" w:ascii="仿宋" w:hAnsi="仿宋" w:eastAsia="仿宋" w:cs="仿宋"/>
          <w:color w:val="000000"/>
          <w:sz w:val="24"/>
          <w:szCs w:val="24"/>
          <w:highlight w:val="none"/>
        </w:rPr>
        <w:t xml:space="preserve">：</w:t>
      </w:r>
      <w:r>
        <w:rPr>
          <w:rFonts w:hint="eastAsia" w:ascii="仿宋" w:hAnsi="仿宋" w:eastAsia="仿宋" w:cs="仿宋"/>
          <w:bCs/>
          <w:sz w:val="24"/>
          <w:szCs w:val="24"/>
          <w:highlight w:val="none"/>
        </w:rPr>
        <w:t xml:space="preserve">涉及评分标准的“企业业绩”在本表中填报，相关证明材料附后。</w:t>
      </w:r>
      <w:bookmarkEnd w:id="196"/>
      <w:r/>
      <w:bookmarkEnd w:id="197"/>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93"/>
        <w:rPr>
          <w:rFonts w:hint="eastAsia" w:ascii="仿宋" w:hAnsi="仿宋" w:eastAsia="仿宋" w:cs="仿宋"/>
          <w:highlight w:val="none"/>
        </w:rPr>
        <w:outlineLvl w:val="1"/>
      </w:pPr>
      <w:r>
        <w:rPr>
          <w:rFonts w:hint="eastAsia" w:ascii="仿宋" w:hAnsi="仿宋" w:eastAsia="仿宋" w:cs="仿宋"/>
          <w:b w:val="0"/>
          <w:szCs w:val="32"/>
          <w:highlight w:val="none"/>
        </w:rPr>
        <w:br w:type="page" w:clear="all"/>
      </w:r>
      <w:bookmarkStart w:id="198" w:name="_Toc28140"/>
      <w:r/>
      <w:bookmarkStart w:id="199" w:name="_Toc29031"/>
      <w:r>
        <w:rPr>
          <w:rFonts w:hint="eastAsia" w:ascii="仿宋" w:hAnsi="仿宋" w:eastAsia="仿宋" w:cs="仿宋"/>
          <w:b w:val="0"/>
          <w:highlight w:val="none"/>
          <w:lang w:val="en-US" w:eastAsia="zh-CN"/>
        </w:rPr>
        <w:t xml:space="preserve">九</w:t>
      </w:r>
      <w:r>
        <w:rPr>
          <w:rFonts w:hint="eastAsia" w:ascii="仿宋" w:hAnsi="仿宋" w:eastAsia="仿宋" w:cs="仿宋"/>
          <w:b w:val="0"/>
          <w:highlight w:val="none"/>
        </w:rPr>
        <w:t xml:space="preserve">、磋商所需其他材料</w:t>
      </w:r>
      <w:bookmarkEnd w:id="198"/>
      <w:r/>
      <w:bookmarkEnd w:id="199"/>
      <w:r/>
      <w:r/>
    </w:p>
    <w:p>
      <w:pPr>
        <w:pStyle w:val="98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质疑函范本</w:t>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一、质疑供应商基本信息</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  联系电话：</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二、质疑项目基本情况</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   包号：</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三、质疑事项具体内容</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四、与质疑事项相关的质疑请求</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ind w:firstLine="482"/>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ind w:firstLine="480"/>
        <w:spacing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Helvetica-Light">
    <w:panose1 w:val="020B0503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p>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4"/>
      <w:isLgl w:val="false"/>
      <w:suff w:val="nothing"/>
      <w:lvlText w:val=""/>
      <w:lvlJc w:val="left"/>
      <w:pPr>
        <w:ind w:left="0" w:firstLine="0"/>
      </w:pPr>
      <w:rPr>
        <w:rFonts w:hint="eastAsia"/>
      </w:rPr>
    </w:lvl>
    <w:lvl w:ilvl="6">
      <w:start w:val="1"/>
      <w:numFmt w:val="decimal"/>
      <w:pStyle w:val="675"/>
      <w:isLgl w:val="false"/>
      <w:suff w:val="nothing"/>
      <w:lvlText w:val=""/>
      <w:lvlJc w:val="left"/>
      <w:pPr>
        <w:ind w:left="0" w:firstLine="0"/>
      </w:pPr>
      <w:rPr>
        <w:rFonts w:hint="eastAsia"/>
      </w:rPr>
    </w:lvl>
    <w:lvl w:ilvl="7">
      <w:start w:val="1"/>
      <w:numFmt w:val="decimal"/>
      <w:pStyle w:val="676"/>
      <w:isLgl w:val="false"/>
      <w:suff w:val="nothing"/>
      <w:lvlText w:val=""/>
      <w:lvlJc w:val="left"/>
      <w:pPr>
        <w:ind w:left="0" w:firstLine="0"/>
      </w:pPr>
      <w:rPr>
        <w:rFonts w:hint="eastAsia"/>
      </w:rPr>
    </w:lvl>
    <w:lvl w:ilvl="8">
      <w:start w:val="1"/>
      <w:numFmt w:val="decimal"/>
      <w:pStyle w:val="677"/>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hint="default" w:ascii="Calibri" w:hAnsi="Calibri" w:eastAsia="宋体" w:cs="Times New Roman"/>
      <w:sz w:val="21"/>
      <w:szCs w:val="22"/>
      <w:lang w:val="en-US" w:eastAsia="zh-CN" w:bidi="ar-SA"/>
    </w:rPr>
  </w:style>
  <w:style w:type="paragraph" w:styleId="669">
    <w:name w:val="Heading 1"/>
    <w:basedOn w:val="668"/>
    <w:next w:val="668"/>
    <w:link w:val="913"/>
    <w:uiPriority w:val="0"/>
    <w:qFormat/>
    <w:pPr>
      <w:jc w:val="center"/>
      <w:keepNext/>
      <w:outlineLvl w:val="0"/>
    </w:pPr>
    <w:rPr>
      <w:rFonts w:ascii="楷体_GB2312" w:hAnsi="Times New Roman" w:eastAsia="楷体_GB2312"/>
      <w:sz w:val="28"/>
      <w:szCs w:val="28"/>
    </w:rPr>
  </w:style>
  <w:style w:type="paragraph" w:styleId="670">
    <w:name w:val="Heading 2"/>
    <w:basedOn w:val="668"/>
    <w:next w:val="681"/>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1">
    <w:name w:val="Heading 3"/>
    <w:basedOn w:val="668"/>
    <w:next w:val="681"/>
    <w:link w:val="916"/>
    <w:uiPriority w:val="0"/>
    <w:qFormat/>
    <w:pPr>
      <w:keepLines/>
      <w:keepNext/>
      <w:spacing w:before="260" w:after="260" w:line="416" w:lineRule="auto"/>
      <w:outlineLvl w:val="2"/>
    </w:pPr>
    <w:rPr>
      <w:rFonts w:ascii="Times New Roman" w:hAnsi="Times New Roman"/>
      <w:b/>
      <w:bCs/>
      <w:sz w:val="32"/>
      <w:szCs w:val="32"/>
    </w:rPr>
  </w:style>
  <w:style w:type="paragraph" w:styleId="672">
    <w:name w:val="Heading 4"/>
    <w:basedOn w:val="668"/>
    <w:next w:val="681"/>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673">
    <w:name w:val="Heading 5"/>
    <w:basedOn w:val="668"/>
    <w:next w:val="681"/>
    <w:link w:val="918"/>
    <w:uiPriority w:val="0"/>
    <w:qFormat/>
    <w:pPr>
      <w:keepNext/>
      <w:outlineLvl w:val="4"/>
    </w:pPr>
    <w:rPr>
      <w:rFonts w:ascii="宋体" w:hAnsi="Times New Roman"/>
      <w:color w:val="000000"/>
      <w:sz w:val="28"/>
      <w:szCs w:val="28"/>
    </w:rPr>
  </w:style>
  <w:style w:type="paragraph" w:styleId="674">
    <w:name w:val="Heading 6"/>
    <w:basedOn w:val="668"/>
    <w:next w:val="668"/>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92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6">
    <w:name w:val="Heading 8"/>
    <w:basedOn w:val="668"/>
    <w:next w:val="668"/>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922"/>
    <w:uiPriority w:val="0"/>
    <w:qFormat/>
    <w:pPr>
      <w:numPr>
        <w:ilvl w:val="8"/>
        <w:numId w:val="1"/>
      </w:numPr>
      <w:keepLines/>
      <w:keepNext/>
      <w:spacing w:before="240" w:after="64" w:line="320" w:lineRule="auto"/>
      <w:outlineLvl w:val="8"/>
    </w:pPr>
    <w:rPr>
      <w:rFonts w:ascii="Arial" w:hAnsi="Arial" w:eastAsia="黑体"/>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正文1"/>
    <w:basedOn w:val="668"/>
    <w:uiPriority w:val="0"/>
    <w:qFormat/>
    <w:pPr>
      <w:ind w:left="357" w:firstLine="420"/>
      <w:jc w:val="left"/>
      <w:spacing w:line="360" w:lineRule="auto"/>
      <w:widowControl/>
    </w:pPr>
    <w:rPr>
      <w:rFonts w:cs="Arial"/>
      <w:szCs w:val="20"/>
    </w:rPr>
  </w:style>
  <w:style w:type="paragraph" w:styleId="681">
    <w:name w:val="Normal Indent"/>
    <w:basedOn w:val="668"/>
    <w:link w:val="915"/>
    <w:uiPriority w:val="0"/>
    <w:qFormat/>
    <w:pPr>
      <w:ind w:firstLine="420"/>
    </w:pPr>
    <w:rPr>
      <w:szCs w:val="21"/>
    </w:rPr>
  </w:style>
  <w:style w:type="paragraph" w:styleId="682">
    <w:name w:val="List 3"/>
    <w:basedOn w:val="668"/>
    <w:uiPriority w:val="0"/>
    <w:qFormat/>
    <w:pPr>
      <w:ind w:left="100" w:hanging="200"/>
    </w:pPr>
    <w:rPr>
      <w:rFonts w:ascii="Times New Roman" w:hAnsi="Times New Roman"/>
      <w:szCs w:val="21"/>
    </w:rPr>
  </w:style>
  <w:style w:type="paragraph" w:styleId="683">
    <w:name w:val="toc 7"/>
    <w:basedOn w:val="668"/>
    <w:next w:val="668"/>
    <w:uiPriority w:val="0"/>
    <w:qFormat/>
    <w:pPr>
      <w:ind w:left="1260"/>
      <w:jc w:val="left"/>
    </w:pPr>
    <w:rPr>
      <w:rFonts w:ascii="Times New Roman" w:hAnsi="Times New Roman"/>
      <w:szCs w:val="21"/>
    </w:rPr>
  </w:style>
  <w:style w:type="paragraph" w:styleId="684">
    <w:name w:val="List Bullet 4"/>
    <w:basedOn w:val="668"/>
    <w:uiPriority w:val="0"/>
    <w:qFormat/>
    <w:pPr>
      <w:ind w:left="360" w:hanging="360"/>
      <w:spacing w:line="380" w:lineRule="exact"/>
      <w:tabs>
        <w:tab w:val="left" w:pos="360" w:leader="none"/>
      </w:tabs>
    </w:pPr>
    <w:rPr>
      <w:sz w:val="28"/>
    </w:rPr>
  </w:style>
  <w:style w:type="paragraph" w:styleId="685">
    <w:name w:val="index 8"/>
    <w:basedOn w:val="668"/>
    <w:next w:val="668"/>
    <w:uiPriority w:val="0"/>
    <w:qFormat/>
    <w:pPr>
      <w:ind w:left="1400"/>
    </w:pPr>
  </w:style>
  <w:style w:type="paragraph" w:styleId="686">
    <w:name w:val="List Number"/>
    <w:basedOn w:val="668"/>
    <w:uiPriority w:val="0"/>
    <w:qFormat/>
    <w:pPr>
      <w:spacing w:line="360" w:lineRule="auto"/>
      <w:tabs>
        <w:tab w:val="left" w:pos="0" w:leader="none"/>
        <w:tab w:val="left" w:pos="840" w:leader="none"/>
      </w:tabs>
    </w:pPr>
  </w:style>
  <w:style w:type="paragraph" w:styleId="687">
    <w:name w:val="Caption"/>
    <w:basedOn w:val="668"/>
    <w:next w:val="668"/>
    <w:link w:val="1191"/>
    <w:uiPriority w:val="0"/>
    <w:qFormat/>
    <w:pPr>
      <w:spacing w:line="360" w:lineRule="auto"/>
      <w:tabs>
        <w:tab w:val="left" w:pos="0" w:leader="none"/>
      </w:tabs>
    </w:pPr>
    <w:rPr>
      <w:rFonts w:ascii="Arial" w:hAnsi="Arial" w:eastAsia="黑体"/>
      <w:sz w:val="20"/>
      <w:szCs w:val="20"/>
      <w:lang w:eastAsia="en-US"/>
    </w:rPr>
  </w:style>
  <w:style w:type="paragraph" w:styleId="688">
    <w:name w:val="index 5"/>
    <w:basedOn w:val="668"/>
    <w:next w:val="668"/>
    <w:uiPriority w:val="0"/>
    <w:qFormat/>
    <w:pPr>
      <w:ind w:left="800"/>
    </w:pPr>
  </w:style>
  <w:style w:type="paragraph" w:styleId="689">
    <w:name w:val="List Bullet"/>
    <w:basedOn w:val="668"/>
    <w:uiPriority w:val="0"/>
    <w:qFormat/>
    <w:pPr>
      <w:ind w:left="962" w:hanging="480"/>
      <w:spacing w:line="360" w:lineRule="auto"/>
      <w:tabs>
        <w:tab w:val="left" w:pos="840" w:leader="none"/>
      </w:tabs>
    </w:pPr>
    <w:rPr>
      <w:sz w:val="24"/>
    </w:rPr>
  </w:style>
  <w:style w:type="paragraph" w:styleId="690">
    <w:name w:val="Document Map"/>
    <w:basedOn w:val="668"/>
    <w:link w:val="923"/>
    <w:uiPriority w:val="0"/>
    <w:qFormat/>
    <w:pPr>
      <w:shd w:val="clear" w:color="auto" w:fill="000080"/>
    </w:pPr>
    <w:rPr>
      <w:rFonts w:ascii="Times New Roman" w:hAnsi="Times New Roman"/>
      <w:szCs w:val="21"/>
    </w:rPr>
  </w:style>
  <w:style w:type="paragraph" w:styleId="691">
    <w:name w:val="annotation text"/>
    <w:basedOn w:val="668"/>
    <w:link w:val="924"/>
    <w:uiPriority w:val="99"/>
    <w:unhideWhenUsed/>
    <w:qFormat/>
    <w:pPr>
      <w:jc w:val="left"/>
    </w:pPr>
  </w:style>
  <w:style w:type="paragraph" w:styleId="692">
    <w:name w:val="index 6"/>
    <w:basedOn w:val="668"/>
    <w:next w:val="668"/>
    <w:uiPriority w:val="0"/>
    <w:qFormat/>
    <w:pPr>
      <w:ind w:left="1000"/>
    </w:pPr>
  </w:style>
  <w:style w:type="paragraph" w:styleId="693">
    <w:name w:val="Body Text 3"/>
    <w:basedOn w:val="668"/>
    <w:link w:val="925"/>
    <w:uiPriority w:val="0"/>
    <w:qFormat/>
    <w:rPr>
      <w:rFonts w:ascii="仿宋_GB2312" w:hAnsi="Arial" w:eastAsia="仿宋_GB2312"/>
      <w:sz w:val="32"/>
      <w:szCs w:val="32"/>
    </w:rPr>
  </w:style>
  <w:style w:type="paragraph" w:styleId="694">
    <w:name w:val="List Bullet 3"/>
    <w:basedOn w:val="668"/>
    <w:uiPriority w:val="0"/>
    <w:qFormat/>
    <w:pPr>
      <w:ind w:left="1200" w:hanging="360"/>
      <w:spacing w:line="380" w:lineRule="exact"/>
      <w:tabs>
        <w:tab w:val="left" w:pos="1200" w:leader="none"/>
      </w:tabs>
    </w:pPr>
    <w:rPr>
      <w:sz w:val="28"/>
    </w:rPr>
  </w:style>
  <w:style w:type="paragraph" w:styleId="695">
    <w:name w:val="Body Text"/>
    <w:basedOn w:val="668"/>
    <w:link w:val="926"/>
    <w:uiPriority w:val="0"/>
    <w:qFormat/>
    <w:rPr>
      <w:rFonts w:ascii="楷体_GB2312" w:hAnsi="Arial" w:eastAsia="楷体_GB2312"/>
      <w:sz w:val="28"/>
      <w:szCs w:val="28"/>
    </w:rPr>
  </w:style>
  <w:style w:type="paragraph" w:styleId="696">
    <w:name w:val="Body Text Indent"/>
    <w:basedOn w:val="668"/>
    <w:link w:val="927"/>
    <w:uiPriority w:val="0"/>
    <w:unhideWhenUsed/>
    <w:qFormat/>
    <w:pPr>
      <w:ind w:left="420"/>
      <w:spacing w:after="120"/>
    </w:pPr>
  </w:style>
  <w:style w:type="paragraph" w:styleId="697">
    <w:name w:val="List 2"/>
    <w:basedOn w:val="668"/>
    <w:uiPriority w:val="0"/>
    <w:qFormat/>
    <w:pPr>
      <w:ind w:left="100" w:hanging="200"/>
    </w:pPr>
    <w:rPr>
      <w:rFonts w:ascii="Times New Roman" w:hAnsi="Times New Roman"/>
      <w:szCs w:val="21"/>
    </w:rPr>
  </w:style>
  <w:style w:type="paragraph" w:styleId="698">
    <w:name w:val="Block Text"/>
    <w:basedOn w:val="668"/>
    <w:uiPriority w:val="0"/>
    <w:qFormat/>
    <w:pPr>
      <w:ind w:left="1548" w:right="12" w:hanging="2405"/>
      <w:spacing w:line="360" w:lineRule="exact"/>
    </w:pPr>
    <w:rPr>
      <w:rFonts w:ascii="宋体"/>
      <w:bCs/>
      <w:sz w:val="28"/>
    </w:rPr>
  </w:style>
  <w:style w:type="paragraph" w:styleId="699">
    <w:name w:val="List Bullet 2"/>
    <w:basedOn w:val="668"/>
    <w:uiPriority w:val="0"/>
    <w:qFormat/>
    <w:pPr>
      <w:ind w:left="720" w:hanging="360"/>
      <w:spacing w:line="360" w:lineRule="auto"/>
      <w:tabs>
        <w:tab w:val="left" w:pos="720" w:leader="none"/>
      </w:tabs>
    </w:pPr>
    <w:rPr>
      <w:sz w:val="24"/>
    </w:rPr>
  </w:style>
  <w:style w:type="paragraph" w:styleId="700">
    <w:name w:val="HTML Address"/>
    <w:basedOn w:val="668"/>
    <w:link w:val="1047"/>
    <w:uiPriority w:val="0"/>
    <w:qFormat/>
    <w:rPr>
      <w:i/>
      <w:iCs/>
    </w:rPr>
  </w:style>
  <w:style w:type="paragraph" w:styleId="701">
    <w:name w:val="index 4"/>
    <w:basedOn w:val="668"/>
    <w:next w:val="668"/>
    <w:uiPriority w:val="0"/>
    <w:qFormat/>
    <w:pPr>
      <w:ind w:left="600"/>
    </w:pPr>
  </w:style>
  <w:style w:type="paragraph" w:styleId="702">
    <w:name w:val="toc 5"/>
    <w:basedOn w:val="668"/>
    <w:next w:val="668"/>
    <w:uiPriority w:val="0"/>
    <w:qFormat/>
    <w:pPr>
      <w:ind w:left="840"/>
      <w:jc w:val="left"/>
    </w:pPr>
    <w:rPr>
      <w:rFonts w:ascii="Times New Roman" w:hAnsi="Times New Roman"/>
      <w:szCs w:val="21"/>
    </w:rPr>
  </w:style>
  <w:style w:type="paragraph" w:styleId="703">
    <w:name w:val="toc 3"/>
    <w:basedOn w:val="668"/>
    <w:next w:val="668"/>
    <w:uiPriority w:val="39"/>
    <w:qFormat/>
    <w:pPr>
      <w:ind w:left="420"/>
      <w:jc w:val="left"/>
    </w:pPr>
    <w:rPr>
      <w:rFonts w:ascii="Times New Roman" w:hAnsi="Times New Roman"/>
      <w:i/>
      <w:iCs/>
      <w:szCs w:val="24"/>
    </w:rPr>
  </w:style>
  <w:style w:type="paragraph" w:styleId="704">
    <w:name w:val="List Bullet 5"/>
    <w:basedOn w:val="668"/>
    <w:uiPriority w:val="0"/>
    <w:qFormat/>
    <w:pPr>
      <w:ind w:left="720" w:hanging="360"/>
      <w:spacing w:line="380" w:lineRule="exact"/>
      <w:tabs>
        <w:tab w:val="left" w:pos="720" w:leader="none"/>
      </w:tabs>
    </w:pPr>
    <w:rPr>
      <w:sz w:val="28"/>
    </w:rPr>
  </w:style>
  <w:style w:type="paragraph" w:styleId="705">
    <w:name w:val="toc 8"/>
    <w:basedOn w:val="668"/>
    <w:next w:val="668"/>
    <w:uiPriority w:val="0"/>
    <w:qFormat/>
    <w:pPr>
      <w:ind w:left="1470"/>
      <w:jc w:val="left"/>
    </w:pPr>
    <w:rPr>
      <w:rFonts w:ascii="Times New Roman" w:hAnsi="Times New Roman"/>
      <w:szCs w:val="21"/>
    </w:rPr>
  </w:style>
  <w:style w:type="paragraph" w:styleId="706">
    <w:name w:val="index 3"/>
    <w:basedOn w:val="668"/>
    <w:next w:val="668"/>
    <w:uiPriority w:val="0"/>
    <w:qFormat/>
    <w:pPr>
      <w:ind w:left="400"/>
    </w:pPr>
  </w:style>
  <w:style w:type="paragraph" w:styleId="707">
    <w:name w:val="Date"/>
    <w:basedOn w:val="668"/>
    <w:next w:val="668"/>
    <w:link w:val="930"/>
    <w:uiPriority w:val="0"/>
    <w:qFormat/>
    <w:rPr>
      <w:rFonts w:ascii="Times New Roman" w:hAnsi="Times New Roman"/>
      <w:sz w:val="24"/>
      <w:szCs w:val="24"/>
    </w:rPr>
  </w:style>
  <w:style w:type="paragraph" w:styleId="708">
    <w:name w:val="Body Text Indent 2"/>
    <w:basedOn w:val="668"/>
    <w:link w:val="931"/>
    <w:uiPriority w:val="0"/>
    <w:qFormat/>
    <w:pPr>
      <w:ind w:left="630" w:firstLine="645"/>
    </w:pPr>
    <w:rPr>
      <w:rFonts w:ascii="Arial" w:hAnsi="Arial" w:eastAsia="仿宋_GB2312" w:cs="Arial"/>
      <w:sz w:val="32"/>
      <w:szCs w:val="32"/>
    </w:rPr>
  </w:style>
  <w:style w:type="paragraph" w:styleId="709">
    <w:name w:val="endnote text"/>
    <w:basedOn w:val="668"/>
    <w:link w:val="1059"/>
    <w:uiPriority w:val="0"/>
    <w:qFormat/>
    <w:pPr>
      <w:jc w:val="left"/>
      <w:widowControl/>
    </w:pPr>
    <w:rPr>
      <w:rFonts w:ascii="宋体"/>
      <w:bCs/>
      <w:szCs w:val="21"/>
    </w:rPr>
  </w:style>
  <w:style w:type="paragraph" w:styleId="710">
    <w:name w:val="Balloon Text"/>
    <w:basedOn w:val="668"/>
    <w:link w:val="932"/>
    <w:uiPriority w:val="0"/>
    <w:qFormat/>
    <w:rPr>
      <w:rFonts w:ascii="Times New Roman" w:hAnsi="Times New Roman"/>
      <w:sz w:val="18"/>
      <w:szCs w:val="18"/>
    </w:rPr>
  </w:style>
  <w:style w:type="paragraph" w:styleId="711">
    <w:name w:val="Footer"/>
    <w:basedOn w:val="668"/>
    <w:link w:val="933"/>
    <w:uiPriority w:val="99"/>
    <w:qFormat/>
    <w:pPr>
      <w:jc w:val="left"/>
      <w:tabs>
        <w:tab w:val="center" w:pos="4153" w:leader="none"/>
        <w:tab w:val="right" w:pos="8306" w:leader="none"/>
      </w:tabs>
    </w:pPr>
    <w:rPr>
      <w:rFonts w:ascii="Times New Roman" w:hAnsi="Times New Roman"/>
      <w:sz w:val="18"/>
      <w:szCs w:val="18"/>
    </w:rPr>
  </w:style>
  <w:style w:type="paragraph" w:styleId="712">
    <w:name w:val="Header"/>
    <w:basedOn w:val="668"/>
    <w:link w:val="93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13">
    <w:name w:val="toc 1"/>
    <w:basedOn w:val="668"/>
    <w:next w:val="668"/>
    <w:uiPriority w:val="39"/>
    <w:qFormat/>
    <w:pPr>
      <w:jc w:val="left"/>
      <w:spacing w:before="120" w:after="120" w:line="400" w:lineRule="exact"/>
      <w:tabs>
        <w:tab w:val="right" w:pos="8720" w:leader="dot"/>
      </w:tabs>
    </w:pPr>
    <w:rPr>
      <w:rFonts w:ascii="宋体" w:hAnsi="宋体"/>
      <w:caps/>
      <w:sz w:val="24"/>
      <w:szCs w:val="24"/>
    </w:rPr>
  </w:style>
  <w:style w:type="paragraph" w:styleId="714">
    <w:name w:val="toc 4"/>
    <w:basedOn w:val="668"/>
    <w:next w:val="668"/>
    <w:uiPriority w:val="0"/>
    <w:qFormat/>
    <w:pPr>
      <w:ind w:left="630"/>
      <w:jc w:val="left"/>
    </w:pPr>
    <w:rPr>
      <w:rFonts w:ascii="Times New Roman" w:hAnsi="Times New Roman"/>
      <w:szCs w:val="21"/>
    </w:rPr>
  </w:style>
  <w:style w:type="paragraph" w:styleId="715">
    <w:name w:val="index heading"/>
    <w:basedOn w:val="668"/>
    <w:next w:val="716"/>
    <w:uiPriority w:val="0"/>
    <w:qFormat/>
  </w:style>
  <w:style w:type="paragraph" w:styleId="716">
    <w:name w:val="index 1"/>
    <w:basedOn w:val="668"/>
    <w:next w:val="668"/>
    <w:uiPriority w:val="0"/>
    <w:qFormat/>
    <w:pPr>
      <w:spacing w:line="240" w:lineRule="atLeast"/>
    </w:pPr>
    <w:rPr>
      <w:rFonts w:ascii="Times New Roman" w:hAnsi="Times New Roman"/>
      <w:b/>
      <w:bCs/>
      <w:szCs w:val="21"/>
    </w:rPr>
  </w:style>
  <w:style w:type="paragraph" w:styleId="717">
    <w:name w:val="Subtitle"/>
    <w:basedOn w:val="668"/>
    <w:next w:val="668"/>
    <w:link w:val="779"/>
    <w:uiPriority w:val="11"/>
    <w:qFormat/>
    <w:pPr>
      <w:spacing w:before="200" w:after="200"/>
    </w:pPr>
    <w:rPr>
      <w:sz w:val="24"/>
      <w:szCs w:val="24"/>
    </w:rPr>
  </w:style>
  <w:style w:type="paragraph" w:styleId="718">
    <w:name w:val="List"/>
    <w:basedOn w:val="668"/>
    <w:uiPriority w:val="0"/>
    <w:qFormat/>
    <w:pPr>
      <w:ind w:left="200" w:hanging="200"/>
    </w:pPr>
    <w:rPr>
      <w:rFonts w:ascii="Times New Roman" w:hAnsi="Times New Roman"/>
      <w:szCs w:val="21"/>
    </w:rPr>
  </w:style>
  <w:style w:type="paragraph" w:styleId="719">
    <w:name w:val="footnote text"/>
    <w:basedOn w:val="668"/>
    <w:link w:val="1048"/>
    <w:uiPriority w:val="0"/>
    <w:qFormat/>
    <w:pPr>
      <w:jc w:val="left"/>
    </w:pPr>
    <w:rPr>
      <w:rFonts w:ascii="宋体"/>
      <w:bCs/>
      <w:sz w:val="18"/>
      <w:szCs w:val="18"/>
    </w:rPr>
  </w:style>
  <w:style w:type="paragraph" w:styleId="720">
    <w:name w:val="toc 6"/>
    <w:basedOn w:val="668"/>
    <w:next w:val="668"/>
    <w:uiPriority w:val="0"/>
    <w:qFormat/>
    <w:pPr>
      <w:ind w:left="1050"/>
      <w:jc w:val="left"/>
    </w:pPr>
    <w:rPr>
      <w:rFonts w:ascii="Times New Roman" w:hAnsi="Times New Roman"/>
      <w:szCs w:val="21"/>
    </w:rPr>
  </w:style>
  <w:style w:type="paragraph" w:styleId="721">
    <w:name w:val="Body Text Indent 3"/>
    <w:basedOn w:val="668"/>
    <w:link w:val="935"/>
    <w:uiPriority w:val="0"/>
    <w:qFormat/>
    <w:pPr>
      <w:ind w:left="645" w:firstLine="645"/>
    </w:pPr>
    <w:rPr>
      <w:rFonts w:ascii="Arial" w:hAnsi="Arial" w:eastAsia="仿宋_GB2312" w:cs="Arial"/>
      <w:color w:val="ffff00"/>
      <w:sz w:val="32"/>
      <w:szCs w:val="32"/>
    </w:rPr>
  </w:style>
  <w:style w:type="paragraph" w:styleId="722">
    <w:name w:val="index 7"/>
    <w:basedOn w:val="668"/>
    <w:next w:val="668"/>
    <w:uiPriority w:val="0"/>
    <w:qFormat/>
    <w:pPr>
      <w:ind w:left="1200"/>
    </w:pPr>
  </w:style>
  <w:style w:type="paragraph" w:styleId="723">
    <w:name w:val="index 9"/>
    <w:basedOn w:val="668"/>
    <w:next w:val="668"/>
    <w:uiPriority w:val="0"/>
    <w:qFormat/>
    <w:pPr>
      <w:ind w:left="1600"/>
    </w:pPr>
  </w:style>
  <w:style w:type="paragraph" w:styleId="724">
    <w:name w:val="table of figures"/>
    <w:basedOn w:val="668"/>
    <w:next w:val="668"/>
    <w:uiPriority w:val="0"/>
    <w:qFormat/>
    <w:pPr>
      <w:ind w:left="840" w:hanging="420"/>
    </w:pPr>
    <w:rPr>
      <w:rFonts w:ascii="Times New Roman" w:hAnsi="Times New Roman"/>
      <w:szCs w:val="21"/>
    </w:rPr>
  </w:style>
  <w:style w:type="paragraph" w:styleId="725">
    <w:name w:val="toc 2"/>
    <w:basedOn w:val="668"/>
    <w:next w:val="668"/>
    <w:uiPriority w:val="39"/>
    <w:qFormat/>
    <w:pPr>
      <w:ind w:left="210"/>
      <w:jc w:val="left"/>
    </w:pPr>
    <w:rPr>
      <w:rFonts w:ascii="Times New Roman" w:hAnsi="Times New Roman"/>
      <w:smallCaps/>
      <w:szCs w:val="24"/>
    </w:rPr>
  </w:style>
  <w:style w:type="paragraph" w:styleId="726">
    <w:name w:val="toc 9"/>
    <w:basedOn w:val="668"/>
    <w:next w:val="668"/>
    <w:uiPriority w:val="0"/>
    <w:qFormat/>
    <w:pPr>
      <w:ind w:left="1680"/>
      <w:jc w:val="left"/>
    </w:pPr>
    <w:rPr>
      <w:rFonts w:ascii="Times New Roman" w:hAnsi="Times New Roman"/>
      <w:szCs w:val="21"/>
    </w:rPr>
  </w:style>
  <w:style w:type="paragraph" w:styleId="727">
    <w:name w:val="Body Text 2"/>
    <w:basedOn w:val="668"/>
    <w:link w:val="936"/>
    <w:uiPriority w:val="0"/>
    <w:qFormat/>
    <w:pPr>
      <w:jc w:val="center"/>
      <w:widowControl/>
    </w:pPr>
    <w:rPr>
      <w:rFonts w:ascii="楷体_GB2312" w:hAnsi="Times New Roman" w:eastAsia="楷体_GB2312"/>
      <w:sz w:val="28"/>
      <w:szCs w:val="28"/>
    </w:rPr>
  </w:style>
  <w:style w:type="paragraph" w:styleId="728">
    <w:name w:val="List Continue 2"/>
    <w:basedOn w:val="668"/>
    <w:uiPriority w:val="0"/>
    <w:qFormat/>
    <w:pPr>
      <w:ind w:left="840"/>
      <w:spacing w:after="120"/>
    </w:pPr>
  </w:style>
  <w:style w:type="paragraph" w:styleId="729">
    <w:name w:val="HTML Preformatted"/>
    <w:basedOn w:val="668"/>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0">
    <w:name w:val="Normal (Web)"/>
    <w:basedOn w:val="668"/>
    <w:link w:val="1283"/>
    <w:uiPriority w:val="0"/>
    <w:qFormat/>
    <w:pPr>
      <w:jc w:val="left"/>
      <w:spacing w:before="100" w:beforeAutospacing="1" w:after="100" w:afterAutospacing="1"/>
      <w:widowControl/>
    </w:pPr>
    <w:rPr>
      <w:rFonts w:ascii="宋体" w:hAnsi="宋体" w:cs="宋体"/>
      <w:sz w:val="24"/>
      <w:szCs w:val="24"/>
    </w:rPr>
  </w:style>
  <w:style w:type="paragraph" w:styleId="731">
    <w:name w:val="index 2"/>
    <w:basedOn w:val="668"/>
    <w:next w:val="668"/>
    <w:uiPriority w:val="0"/>
    <w:qFormat/>
    <w:pPr>
      <w:ind w:left="200"/>
    </w:pPr>
  </w:style>
  <w:style w:type="paragraph" w:styleId="732">
    <w:name w:val="Title"/>
    <w:basedOn w:val="668"/>
    <w:link w:val="1157"/>
    <w:uiPriority w:val="0"/>
    <w:qFormat/>
    <w:pPr>
      <w:jc w:val="center"/>
      <w:spacing w:before="240" w:after="60"/>
      <w:outlineLvl w:val="0"/>
    </w:pPr>
    <w:rPr>
      <w:rFonts w:ascii="Cambria" w:hAnsi="Cambria"/>
      <w:b/>
      <w:bCs/>
      <w:sz w:val="32"/>
      <w:szCs w:val="32"/>
    </w:rPr>
  </w:style>
  <w:style w:type="paragraph" w:styleId="733">
    <w:name w:val="annotation subject"/>
    <w:basedOn w:val="691"/>
    <w:next w:val="691"/>
    <w:link w:val="937"/>
    <w:uiPriority w:val="0"/>
    <w:qFormat/>
    <w:rPr>
      <w:rFonts w:ascii="Times New Roman" w:hAnsi="Times New Roman"/>
      <w:b/>
      <w:bCs/>
      <w:szCs w:val="21"/>
    </w:rPr>
  </w:style>
  <w:style w:type="paragraph" w:styleId="734">
    <w:name w:val="Body Text First Indent"/>
    <w:basedOn w:val="668"/>
    <w:link w:val="938"/>
    <w:uiPriority w:val="0"/>
    <w:qFormat/>
    <w:pPr>
      <w:ind w:firstLine="200"/>
      <w:spacing w:line="360" w:lineRule="auto"/>
    </w:pPr>
    <w:rPr>
      <w:rFonts w:ascii="仿宋_GB2312" w:hAnsi="Times New Roman" w:eastAsia="仿宋_GB2312"/>
      <w:sz w:val="30"/>
      <w:szCs w:val="30"/>
    </w:rPr>
  </w:style>
  <w:style w:type="paragraph" w:styleId="735">
    <w:name w:val="Body Text First Indent 2"/>
    <w:basedOn w:val="696"/>
    <w:link w:val="939"/>
    <w:uiPriority w:val="0"/>
    <w:qFormat/>
    <w:pPr>
      <w:ind w:left="0" w:firstLine="420"/>
      <w:spacing w:after="0" w:line="360" w:lineRule="auto"/>
    </w:pPr>
    <w:rPr>
      <w:rFonts w:ascii="宋体" w:hAnsi="宋体"/>
      <w:szCs w:val="20"/>
    </w:rPr>
  </w:style>
  <w:style w:type="table" w:styleId="736">
    <w:name w:val="Table Grid"/>
    <w:basedOn w:val="67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uiPriority w:val="0"/>
    <w:qFormat/>
    <w:rPr>
      <w:b/>
      <w:bCs/>
    </w:rPr>
  </w:style>
  <w:style w:type="character" w:styleId="738">
    <w:name w:val="endnote reference"/>
    <w:uiPriority w:val="0"/>
    <w:qFormat/>
    <w:rPr>
      <w:vertAlign w:val="superscript"/>
    </w:rPr>
  </w:style>
  <w:style w:type="character" w:styleId="739">
    <w:name w:val="page number"/>
    <w:uiPriority w:val="0"/>
    <w:qFormat/>
  </w:style>
  <w:style w:type="character" w:styleId="740">
    <w:name w:val="FollowedHyperlink"/>
    <w:uiPriority w:val="0"/>
    <w:qFormat/>
    <w:rPr>
      <w:color w:val="800080"/>
      <w:u w:val="single"/>
    </w:rPr>
  </w:style>
  <w:style w:type="character" w:styleId="741">
    <w:name w:val="Emphasis"/>
    <w:uiPriority w:val="0"/>
    <w:qFormat/>
    <w:rPr>
      <w:color w:val="cc0033"/>
    </w:rPr>
  </w:style>
  <w:style w:type="character" w:styleId="742">
    <w:name w:val="HTML Typewriter"/>
    <w:uiPriority w:val="0"/>
    <w:qFormat/>
    <w:rPr>
      <w:rFonts w:ascii="宋体" w:eastAsia="宋体" w:cs="宋体"/>
      <w:sz w:val="24"/>
      <w:szCs w:val="24"/>
      <w:lang w:bidi="ar-SA"/>
    </w:rPr>
  </w:style>
  <w:style w:type="character" w:styleId="743">
    <w:name w:val="Hyperlink"/>
    <w:uiPriority w:val="99"/>
    <w:qFormat/>
    <w:rPr>
      <w:color w:val="0000ff"/>
      <w:u w:val="single"/>
    </w:rPr>
  </w:style>
  <w:style w:type="character" w:styleId="744">
    <w:name w:val="annotation reference"/>
    <w:uiPriority w:val="0"/>
    <w:qFormat/>
    <w:rPr>
      <w:sz w:val="21"/>
      <w:szCs w:val="21"/>
    </w:rPr>
  </w:style>
  <w:style w:type="character" w:styleId="745">
    <w:name w:val="footnote reference"/>
    <w:uiPriority w:val="0"/>
    <w:qFormat/>
    <w:rPr>
      <w:vertAlign w:val="superscript"/>
    </w:rPr>
  </w:style>
  <w:style w:type="table" w:styleId="746"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Calibri" w:hAnsi="Calibri" w:eastAsia="宋体" w:cs="Times New Roman"/>
    </w:rPr>
  </w:style>
  <w:style w:type="paragraph" w:styleId="766" w:customStyle="1">
    <w:name w:val="Heading21"/>
    <w:basedOn w:val="767"/>
    <w:next w:val="668"/>
    <w:uiPriority w:val="0"/>
    <w:qFormat/>
    <w:pPr>
      <w:jc w:val="both"/>
      <w:keepLines/>
      <w:keepNext/>
      <w:spacing w:before="260" w:after="260" w:line="413" w:lineRule="auto"/>
      <w:widowControl w:val="off"/>
    </w:pPr>
    <w:rPr>
      <w:rFonts w:ascii="Arial" w:hAnsi="Arial"/>
    </w:rPr>
  </w:style>
  <w:style w:type="paragraph" w:styleId="767" w:customStyle="1">
    <w:name w:val="Normal_16"/>
    <w:uiPriority w:val="0"/>
    <w:qFormat/>
    <w:rPr>
      <w:rFonts w:hint="default" w:ascii="黑体" w:hAnsi="黑体" w:eastAsia="黑体" w:cs="Times New Roman"/>
      <w:b/>
      <w:sz w:val="32"/>
      <w:szCs w:val="24"/>
      <w:lang w:val="en-US" w:eastAsia="zh-CN" w:bidi="ar-SA"/>
    </w:rPr>
  </w:style>
  <w:style w:type="character" w:styleId="768" w:customStyle="1">
    <w:name w:val="Subtitle Char"/>
    <w:basedOn w:val="678"/>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ing 1 Char"/>
    <w:uiPriority w:val="9"/>
    <w:qFormat/>
    <w:rPr>
      <w:rFonts w:ascii="Arial" w:hAnsi="Arial" w:eastAsia="Arial" w:cs="Arial"/>
      <w:sz w:val="40"/>
      <w:szCs w:val="40"/>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paragraph" w:styleId="777">
    <w:name w:val="No Spacing"/>
    <w:link w:val="1197"/>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778" w:customStyle="1">
    <w:name w:val="Title Char"/>
    <w:uiPriority w:val="10"/>
    <w:qFormat/>
    <w:rPr>
      <w:sz w:val="48"/>
      <w:szCs w:val="48"/>
    </w:rPr>
  </w:style>
  <w:style w:type="character" w:styleId="779" w:customStyle="1">
    <w:name w:val="副标题 字符"/>
    <w:link w:val="717"/>
    <w:uiPriority w:val="11"/>
    <w:qFormat/>
    <w:rPr>
      <w:sz w:val="24"/>
      <w:szCs w:val="24"/>
    </w:rPr>
  </w:style>
  <w:style w:type="paragraph" w:styleId="780">
    <w:name w:val="Quote"/>
    <w:basedOn w:val="668"/>
    <w:next w:val="668"/>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68"/>
    <w:next w:val="668"/>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Caption Char"/>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
    <w:basedOn w:val="669"/>
    <w:next w:val="668"/>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13" w:customStyle="1">
    <w:name w:val="标题 1 字符"/>
    <w:link w:val="669"/>
    <w:uiPriority w:val="0"/>
    <w:qFormat/>
    <w:rPr>
      <w:rFonts w:ascii="楷体_GB2312" w:hAnsi="Times New Roman" w:eastAsia="楷体_GB2312" w:cs="Times New Roman"/>
      <w:sz w:val="28"/>
      <w:szCs w:val="28"/>
    </w:rPr>
  </w:style>
  <w:style w:type="character" w:styleId="914" w:customStyle="1">
    <w:name w:val="标题 2 字符1"/>
    <w:link w:val="670"/>
    <w:uiPriority w:val="0"/>
    <w:qFormat/>
    <w:rPr>
      <w:rFonts w:ascii="Arial" w:hAnsi="Arial" w:eastAsia="幼圆" w:cs="Arial"/>
      <w:b/>
      <w:bCs/>
      <w:sz w:val="44"/>
      <w:szCs w:val="44"/>
    </w:rPr>
  </w:style>
  <w:style w:type="character" w:styleId="915" w:customStyle="1">
    <w:name w:val="正文缩进 字符"/>
    <w:link w:val="681"/>
    <w:uiPriority w:val="0"/>
    <w:qFormat/>
    <w:rPr>
      <w:szCs w:val="21"/>
    </w:rPr>
  </w:style>
  <w:style w:type="character" w:styleId="916" w:customStyle="1">
    <w:name w:val="标题 3 字符"/>
    <w:link w:val="671"/>
    <w:uiPriority w:val="0"/>
    <w:qFormat/>
    <w:rPr>
      <w:rFonts w:ascii="Times New Roman" w:hAnsi="Times New Roman" w:eastAsia="宋体" w:cs="Times New Roman"/>
      <w:b/>
      <w:bCs/>
      <w:sz w:val="32"/>
      <w:szCs w:val="32"/>
    </w:rPr>
  </w:style>
  <w:style w:type="character" w:styleId="917" w:customStyle="1">
    <w:name w:val="标题 4 字符1"/>
    <w:link w:val="672"/>
    <w:uiPriority w:val="0"/>
    <w:qFormat/>
    <w:rPr>
      <w:rFonts w:ascii="Arial" w:hAnsi="Arial" w:eastAsia="黑体" w:cs="Arial"/>
      <w:b/>
      <w:bCs/>
      <w:sz w:val="28"/>
      <w:szCs w:val="28"/>
    </w:rPr>
  </w:style>
  <w:style w:type="character" w:styleId="918" w:customStyle="1">
    <w:name w:val="标题 5 字符"/>
    <w:link w:val="673"/>
    <w:uiPriority w:val="0"/>
    <w:qFormat/>
    <w:rPr>
      <w:rFonts w:ascii="宋体" w:hAnsi="Times New Roman" w:eastAsia="宋体" w:cs="Times New Roman"/>
      <w:color w:val="000000"/>
      <w:sz w:val="28"/>
      <w:szCs w:val="28"/>
    </w:rPr>
  </w:style>
  <w:style w:type="character" w:styleId="919" w:customStyle="1">
    <w:name w:val="标题 6 字符"/>
    <w:link w:val="674"/>
    <w:uiPriority w:val="0"/>
    <w:qFormat/>
    <w:rPr>
      <w:rFonts w:ascii="Arial" w:hAnsi="Arial" w:eastAsia="黑体" w:cs="Times New Roman"/>
      <w:b/>
      <w:bCs/>
      <w:sz w:val="24"/>
      <w:szCs w:val="24"/>
    </w:rPr>
  </w:style>
  <w:style w:type="character" w:styleId="920" w:customStyle="1">
    <w:name w:val="标题 7 字符"/>
    <w:link w:val="675"/>
    <w:uiPriority w:val="0"/>
    <w:qFormat/>
    <w:rPr>
      <w:rFonts w:ascii="Times New Roman" w:hAnsi="Times New Roman" w:eastAsia="宋体" w:cs="Times New Roman"/>
      <w:b/>
      <w:bCs/>
      <w:sz w:val="24"/>
      <w:szCs w:val="24"/>
    </w:rPr>
  </w:style>
  <w:style w:type="character" w:styleId="921" w:customStyle="1">
    <w:name w:val="标题 8 字符"/>
    <w:link w:val="676"/>
    <w:uiPriority w:val="0"/>
    <w:qFormat/>
    <w:rPr>
      <w:rFonts w:ascii="Arial" w:hAnsi="Arial" w:eastAsia="黑体" w:cs="Times New Roman"/>
      <w:sz w:val="24"/>
      <w:szCs w:val="24"/>
    </w:rPr>
  </w:style>
  <w:style w:type="character" w:styleId="922" w:customStyle="1">
    <w:name w:val="标题 9 字符"/>
    <w:link w:val="677"/>
    <w:uiPriority w:val="0"/>
    <w:qFormat/>
    <w:rPr>
      <w:rFonts w:ascii="Arial" w:hAnsi="Arial" w:eastAsia="黑体" w:cs="Times New Roman"/>
      <w:szCs w:val="21"/>
    </w:rPr>
  </w:style>
  <w:style w:type="character" w:styleId="923" w:customStyle="1">
    <w:name w:val="文档结构图 字符"/>
    <w:link w:val="690"/>
    <w:uiPriority w:val="0"/>
    <w:semiHidden/>
    <w:qFormat/>
    <w:rPr>
      <w:rFonts w:ascii="Times New Roman" w:hAnsi="Times New Roman" w:eastAsia="宋体" w:cs="Times New Roman"/>
      <w:szCs w:val="21"/>
      <w:shd w:val="clear" w:color="auto" w:fill="000080"/>
    </w:rPr>
  </w:style>
  <w:style w:type="character" w:styleId="924" w:customStyle="1">
    <w:name w:val="批注文字 字符1"/>
    <w:link w:val="691"/>
    <w:uiPriority w:val="99"/>
    <w:qFormat/>
  </w:style>
  <w:style w:type="character" w:styleId="925" w:customStyle="1">
    <w:name w:val="正文文本 3 字符"/>
    <w:link w:val="693"/>
    <w:uiPriority w:val="0"/>
    <w:qFormat/>
    <w:rPr>
      <w:rFonts w:ascii="仿宋_GB2312" w:hAnsi="Arial" w:eastAsia="仿宋_GB2312" w:cs="Times New Roman"/>
      <w:sz w:val="32"/>
      <w:szCs w:val="32"/>
    </w:rPr>
  </w:style>
  <w:style w:type="character" w:styleId="926" w:customStyle="1">
    <w:name w:val="正文文本 字符"/>
    <w:link w:val="695"/>
    <w:uiPriority w:val="0"/>
    <w:qFormat/>
    <w:rPr>
      <w:rFonts w:ascii="楷体_GB2312" w:hAnsi="Arial" w:eastAsia="楷体_GB2312" w:cs="Times New Roman"/>
      <w:sz w:val="28"/>
      <w:szCs w:val="28"/>
    </w:rPr>
  </w:style>
  <w:style w:type="character" w:styleId="927" w:customStyle="1">
    <w:name w:val="正文文本缩进 字符"/>
    <w:link w:val="696"/>
    <w:uiPriority w:val="99"/>
    <w:semiHidden/>
    <w:qFormat/>
  </w:style>
  <w:style w:type="paragraph" w:styleId="928" w:customStyle="1">
    <w:name w:val="纯文本1"/>
    <w:basedOn w:val="668"/>
    <w:link w:val="929"/>
    <w:uiPriority w:val="0"/>
    <w:qFormat/>
    <w:rPr>
      <w:rFonts w:ascii="宋体" w:hAnsi="Courier New" w:cs="Courier New"/>
      <w:szCs w:val="21"/>
    </w:rPr>
  </w:style>
  <w:style w:type="character" w:styleId="929" w:customStyle="1">
    <w:name w:val="纯文本 Char"/>
    <w:link w:val="928"/>
    <w:uiPriority w:val="0"/>
    <w:qFormat/>
    <w:rPr>
      <w:rFonts w:ascii="宋体" w:hAnsi="Courier New" w:eastAsia="宋体" w:cs="Courier New"/>
      <w:szCs w:val="21"/>
    </w:rPr>
  </w:style>
  <w:style w:type="character" w:styleId="930" w:customStyle="1">
    <w:name w:val="日期 字符"/>
    <w:link w:val="707"/>
    <w:uiPriority w:val="0"/>
    <w:qFormat/>
    <w:rPr>
      <w:rFonts w:ascii="Times New Roman" w:hAnsi="Times New Roman" w:eastAsia="宋体" w:cs="Times New Roman"/>
      <w:sz w:val="24"/>
      <w:szCs w:val="24"/>
    </w:rPr>
  </w:style>
  <w:style w:type="character" w:styleId="931" w:customStyle="1">
    <w:name w:val="正文文本缩进 2 字符"/>
    <w:link w:val="708"/>
    <w:uiPriority w:val="0"/>
    <w:qFormat/>
    <w:rPr>
      <w:rFonts w:ascii="Arial" w:hAnsi="Arial" w:eastAsia="仿宋_GB2312" w:cs="Arial"/>
      <w:sz w:val="32"/>
      <w:szCs w:val="32"/>
    </w:rPr>
  </w:style>
  <w:style w:type="character" w:styleId="932" w:customStyle="1">
    <w:name w:val="批注框文本 字符"/>
    <w:link w:val="710"/>
    <w:uiPriority w:val="0"/>
    <w:semiHidden/>
    <w:qFormat/>
    <w:rPr>
      <w:rFonts w:ascii="Times New Roman" w:hAnsi="Times New Roman" w:eastAsia="宋体" w:cs="Times New Roman"/>
      <w:sz w:val="18"/>
      <w:szCs w:val="18"/>
    </w:rPr>
  </w:style>
  <w:style w:type="character" w:styleId="933" w:customStyle="1">
    <w:name w:val="页脚 字符"/>
    <w:link w:val="711"/>
    <w:uiPriority w:val="99"/>
    <w:qFormat/>
    <w:rPr>
      <w:rFonts w:ascii="Times New Roman" w:hAnsi="Times New Roman" w:eastAsia="宋体" w:cs="Times New Roman"/>
      <w:sz w:val="18"/>
      <w:szCs w:val="18"/>
    </w:rPr>
  </w:style>
  <w:style w:type="character" w:styleId="934" w:customStyle="1">
    <w:name w:val="页眉 字符"/>
    <w:link w:val="712"/>
    <w:uiPriority w:val="0"/>
    <w:qFormat/>
    <w:rPr>
      <w:rFonts w:ascii="Times New Roman" w:hAnsi="Times New Roman" w:eastAsia="宋体" w:cs="Times New Roman"/>
      <w:sz w:val="18"/>
      <w:szCs w:val="18"/>
    </w:rPr>
  </w:style>
  <w:style w:type="character" w:styleId="935" w:customStyle="1">
    <w:name w:val="正文文本缩进 3 字符"/>
    <w:link w:val="721"/>
    <w:uiPriority w:val="0"/>
    <w:qFormat/>
    <w:rPr>
      <w:rFonts w:ascii="Arial" w:hAnsi="Arial" w:eastAsia="仿宋_GB2312" w:cs="Arial"/>
      <w:color w:val="ffff00"/>
      <w:sz w:val="32"/>
      <w:szCs w:val="32"/>
    </w:rPr>
  </w:style>
  <w:style w:type="character" w:styleId="936" w:customStyle="1">
    <w:name w:val="正文文本 2 字符"/>
    <w:link w:val="727"/>
    <w:uiPriority w:val="0"/>
    <w:qFormat/>
    <w:rPr>
      <w:rFonts w:ascii="楷体_GB2312" w:hAnsi="Times New Roman" w:eastAsia="楷体_GB2312" w:cs="Times New Roman"/>
      <w:sz w:val="28"/>
      <w:szCs w:val="28"/>
    </w:rPr>
  </w:style>
  <w:style w:type="character" w:styleId="937" w:customStyle="1">
    <w:name w:val="批注主题 字符"/>
    <w:link w:val="733"/>
    <w:uiPriority w:val="0"/>
    <w:semiHidden/>
    <w:qFormat/>
    <w:rPr>
      <w:rFonts w:ascii="Times New Roman" w:hAnsi="Times New Roman" w:eastAsia="宋体" w:cs="Times New Roman"/>
      <w:b/>
      <w:bCs/>
      <w:szCs w:val="21"/>
    </w:rPr>
  </w:style>
  <w:style w:type="character" w:styleId="938" w:customStyle="1">
    <w:name w:val="正文文本首行缩进 字符"/>
    <w:link w:val="734"/>
    <w:uiPriority w:val="0"/>
    <w:qFormat/>
    <w:rPr>
      <w:rFonts w:ascii="仿宋_GB2312" w:hAnsi="Times New Roman" w:eastAsia="仿宋_GB2312" w:cs="Times New Roman"/>
      <w:sz w:val="30"/>
      <w:szCs w:val="30"/>
    </w:rPr>
  </w:style>
  <w:style w:type="character" w:styleId="939" w:customStyle="1">
    <w:name w:val="正文文本首行缩进 2 字符"/>
    <w:link w:val="735"/>
    <w:uiPriority w:val="0"/>
    <w:qFormat/>
    <w:rPr>
      <w:rFonts w:ascii="宋体" w:hAnsi="宋体" w:eastAsia="宋体" w:cs="Times New Roman"/>
      <w:szCs w:val="20"/>
    </w:r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668"/>
    <w:link w:val="94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68"/>
    <w:link w:val="943"/>
    <w:uiPriority w:val="0"/>
    <w:qFormat/>
    <w:pPr>
      <w:contextualSpacing/>
      <w:ind w:left="720"/>
      <w:jc w:val="left"/>
      <w:widowControl/>
    </w:pPr>
    <w:rPr>
      <w:sz w:val="24"/>
      <w:szCs w:val="24"/>
      <w:lang w:eastAsia="en-US" w:bidi="en-US"/>
    </w:rPr>
  </w:style>
  <w:style w:type="paragraph" w:styleId="945" w:customStyle="1">
    <w:name w:val="Body Text(ch)"/>
    <w:basedOn w:val="668"/>
    <w:next w:val="695"/>
    <w:uiPriority w:val="0"/>
    <w:qFormat/>
    <w:pPr>
      <w:spacing w:after="120"/>
    </w:pPr>
    <w:rPr>
      <w:rFonts w:ascii="宋体" w:hAnsi="Arial"/>
      <w:bCs/>
      <w:iCs/>
      <w:szCs w:val="24"/>
    </w:rPr>
  </w:style>
  <w:style w:type="paragraph" w:styleId="946"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Char"/>
    <w:basedOn w:val="668"/>
    <w:uiPriority w:val="0"/>
    <w:qFormat/>
    <w:pPr>
      <w:ind w:firstLine="200"/>
      <w:tabs>
        <w:tab w:val="left" w:pos="360" w:leader="none"/>
      </w:tabs>
    </w:pPr>
    <w:rPr>
      <w:rFonts w:ascii="Times New Roman" w:hAnsi="Times New Roman"/>
      <w:sz w:val="28"/>
      <w:szCs w:val="30"/>
    </w:rPr>
  </w:style>
  <w:style w:type="paragraph" w:styleId="949" w:customStyle="1">
    <w:name w:val="Char111"/>
    <w:basedOn w:val="690"/>
    <w:uiPriority w:val="0"/>
    <w:qFormat/>
    <w:rPr>
      <w:rFonts w:ascii="Tahoma" w:hAnsi="Tahoma"/>
      <w:sz w:val="24"/>
      <w:szCs w:val="24"/>
    </w:rPr>
  </w:style>
  <w:style w:type="paragraph" w:styleId="950"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51" w:customStyle="1">
    <w:name w:val="table_lines"/>
    <w:basedOn w:val="668"/>
    <w:uiPriority w:val="0"/>
    <w:qFormat/>
    <w:pPr>
      <w:jc w:val="left"/>
      <w:widowControl/>
    </w:pPr>
    <w:rPr>
      <w:rFonts w:ascii="Times New Roman" w:hAnsi="Times New Roman"/>
      <w:sz w:val="20"/>
      <w:szCs w:val="20"/>
      <w:lang w:val="de-DE" w:eastAsia="de-DE"/>
    </w:rPr>
  </w:style>
  <w:style w:type="paragraph" w:styleId="95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3"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690"/>
    <w:uiPriority w:val="0"/>
    <w:qFormat/>
    <w:pPr>
      <w:spacing w:line="360" w:lineRule="auto"/>
    </w:pPr>
    <w:rPr>
      <w:rFonts w:ascii="Tahoma" w:hAnsi="Tahoma"/>
      <w:sz w:val="24"/>
      <w:szCs w:val="24"/>
    </w:rPr>
  </w:style>
  <w:style w:type="paragraph" w:styleId="955">
    <w:name w:val="List Paragraph"/>
    <w:basedOn w:val="668"/>
    <w:uiPriority w:val="0"/>
    <w:qFormat/>
    <w:pPr>
      <w:ind w:firstLine="200"/>
    </w:pPr>
  </w:style>
  <w:style w:type="paragraph" w:styleId="956" w:customStyle="1">
    <w:name w:val="4"/>
    <w:basedOn w:val="668"/>
    <w:next w:val="721"/>
    <w:uiPriority w:val="0"/>
    <w:qFormat/>
    <w:pPr>
      <w:ind w:firstLine="420"/>
      <w:spacing w:line="360" w:lineRule="auto"/>
    </w:pPr>
    <w:rPr>
      <w:rFonts w:ascii="Times New Roman" w:hAnsi="Times New Roman"/>
      <w:color w:val="ff0000"/>
      <w:sz w:val="24"/>
      <w:szCs w:val="24"/>
    </w:rPr>
  </w:style>
  <w:style w:type="paragraph" w:styleId="957"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668"/>
    <w:uiPriority w:val="0"/>
    <w:qFormat/>
    <w:pPr>
      <w:spacing w:line="360" w:lineRule="auto"/>
    </w:pPr>
    <w:rPr>
      <w:rFonts w:ascii="Times New Roman" w:hAnsi="Times New Roman"/>
      <w:sz w:val="24"/>
      <w:szCs w:val="20"/>
    </w:rPr>
  </w:style>
  <w:style w:type="paragraph" w:styleId="959" w:customStyle="1">
    <w:name w:val="样式1"/>
    <w:basedOn w:val="668"/>
    <w:uiPriority w:val="0"/>
    <w:qFormat/>
    <w:pPr>
      <w:numPr>
        <w:ilvl w:val="0"/>
        <w:numId w:val="3"/>
      </w:numPr>
    </w:pPr>
    <w:rPr>
      <w:rFonts w:ascii="宋体" w:hAnsi="宋体"/>
      <w:szCs w:val="21"/>
    </w:rPr>
  </w:style>
  <w:style w:type="paragraph" w:styleId="960"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3" w:customStyle="1">
    <w:name w:val="标题3"/>
    <w:basedOn w:val="668"/>
    <w:next w:val="668"/>
    <w:uiPriority w:val="0"/>
    <w:qFormat/>
    <w:pPr>
      <w:ind w:firstLine="624"/>
      <w:spacing w:line="590" w:lineRule="atLeast"/>
    </w:pPr>
    <w:rPr>
      <w:rFonts w:ascii="方正黑体_GBK" w:hAnsi="Times New Roman" w:eastAsia="方正黑体_GBK"/>
      <w:sz w:val="32"/>
      <w:szCs w:val="32"/>
    </w:rPr>
  </w:style>
  <w:style w:type="paragraph" w:styleId="964"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customStyle="1">
    <w:name w:val="Char 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11"/>
    <w:basedOn w:val="690"/>
    <w:uiPriority w:val="0"/>
    <w:qFormat/>
    <w:pPr>
      <w:spacing w:line="360" w:lineRule="auto"/>
    </w:pPr>
    <w:rPr>
      <w:rFonts w:ascii="Tahoma" w:hAnsi="Tahoma"/>
      <w:sz w:val="24"/>
      <w:szCs w:val="24"/>
    </w:rPr>
  </w:style>
  <w:style w:type="paragraph" w:styleId="971" w:customStyle="1">
    <w:name w:val="table_1stline"/>
    <w:basedOn w:val="668"/>
    <w:uiPriority w:val="0"/>
    <w:qFormat/>
    <w:pPr>
      <w:jc w:val="left"/>
      <w:spacing w:before="120"/>
      <w:widowControl/>
    </w:pPr>
    <w:rPr>
      <w:rFonts w:ascii="Times New Roman" w:hAnsi="Times New Roman"/>
      <w:bCs/>
      <w:sz w:val="20"/>
      <w:szCs w:val="20"/>
      <w:lang w:val="de-DE" w:eastAsia="de-DE"/>
    </w:rPr>
  </w:style>
  <w:style w:type="paragraph" w:styleId="972"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668"/>
    <w:next w:val="66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4" w:customStyle="1">
    <w:name w:val="修订1"/>
    <w:uiPriority w:val="0"/>
    <w:qFormat/>
    <w:rPr>
      <w:rFonts w:hint="default" w:ascii="Times New Roman" w:hAnsi="Times New Roman" w:eastAsia="宋体" w:cs="Times New Roman"/>
      <w:sz w:val="21"/>
      <w:szCs w:val="21"/>
      <w:lang w:val="en-US" w:eastAsia="zh-CN" w:bidi="ar-SA"/>
    </w:rPr>
  </w:style>
  <w:style w:type="paragraph" w:styleId="975" w:customStyle="1">
    <w:name w:val="标题 21"/>
    <w:basedOn w:val="668"/>
    <w:next w:val="668"/>
    <w:link w:val="976"/>
    <w:uiPriority w:val="0"/>
    <w:qFormat/>
    <w:pPr>
      <w:keepLines/>
      <w:keepNext/>
      <w:spacing w:before="260" w:after="260" w:line="413" w:lineRule="auto"/>
      <w:outlineLvl w:val="1"/>
    </w:pPr>
    <w:rPr>
      <w:rFonts w:ascii="Arial" w:hAnsi="Arial" w:eastAsia="黑体"/>
      <w:b/>
      <w:sz w:val="32"/>
      <w:szCs w:val="20"/>
    </w:rPr>
  </w:style>
  <w:style w:type="character" w:styleId="976" w:customStyle="1">
    <w:name w:val="标题 2 字符"/>
    <w:link w:val="975"/>
    <w:uiPriority w:val="0"/>
    <w:qFormat/>
    <w:rPr>
      <w:rFonts w:ascii="Arial" w:hAnsi="Arial" w:eastAsia="黑体"/>
      <w:b/>
      <w:sz w:val="32"/>
    </w:rPr>
  </w:style>
  <w:style w:type="paragraph" w:styleId="977" w:customStyle="1">
    <w:name w:val="批注文字1"/>
    <w:basedOn w:val="668"/>
    <w:link w:val="978"/>
    <w:uiPriority w:val="99"/>
    <w:qFormat/>
    <w:pPr>
      <w:jc w:val="left"/>
    </w:pPr>
    <w:rPr>
      <w:szCs w:val="20"/>
    </w:rPr>
  </w:style>
  <w:style w:type="character" w:styleId="978" w:customStyle="1">
    <w:name w:val="批注文字 字符"/>
    <w:link w:val="977"/>
    <w:uiPriority w:val="99"/>
    <w:qFormat/>
    <w:rPr>
      <w:sz w:val="21"/>
    </w:rPr>
  </w:style>
  <w:style w:type="paragraph" w:styleId="979" w:customStyle="1">
    <w:name w:val="Normal_0_1"/>
    <w:uiPriority w:val="0"/>
    <w:qFormat/>
    <w:rPr>
      <w:rFonts w:hint="default" w:ascii="黑体" w:hAnsi="黑体" w:eastAsia="黑体" w:cs="Times New Roman"/>
      <w:b/>
      <w:sz w:val="32"/>
      <w:szCs w:val="24"/>
      <w:lang w:val="en-US" w:eastAsia="zh-CN" w:bidi="ar-SA"/>
    </w:rPr>
  </w:style>
  <w:style w:type="paragraph" w:styleId="98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空2字"/>
    <w:basedOn w:val="668"/>
    <w:uiPriority w:val="99"/>
    <w:qFormat/>
    <w:pPr>
      <w:ind w:firstLine="640"/>
      <w:jc w:val="left"/>
      <w:spacing w:line="560" w:lineRule="exact"/>
    </w:pPr>
    <w:rPr>
      <w:rFonts w:ascii="仿宋_GB2312" w:hAnsi="仿宋_GB2312" w:eastAsia="仿宋_GB2312" w:cs="仿宋_GB2312"/>
      <w:sz w:val="32"/>
      <w:szCs w:val="32"/>
      <w:lang w:val="zh-TW"/>
    </w:rPr>
  </w:style>
  <w:style w:type="character" w:styleId="983" w:customStyle="1">
    <w:name w:val="标题 4 字符"/>
    <w:uiPriority w:val="0"/>
    <w:qFormat/>
    <w:rPr>
      <w:rFonts w:ascii="Arial" w:hAnsi="Arial" w:eastAsia="黑体" w:cs="Arial"/>
      <w:b/>
      <w:bCs/>
      <w:sz w:val="28"/>
      <w:szCs w:val="28"/>
    </w:rPr>
  </w:style>
  <w:style w:type="paragraph" w:styleId="984" w:customStyle="1">
    <w:name w:val="Normal_20"/>
    <w:uiPriority w:val="0"/>
    <w:qFormat/>
    <w:rPr>
      <w:rFonts w:hint="default" w:ascii="黑体" w:hAnsi="黑体" w:eastAsia="黑体" w:cs="黑体"/>
      <w:b/>
      <w:sz w:val="32"/>
      <w:szCs w:val="24"/>
      <w:lang w:val="en-US" w:eastAsia="zh-CN" w:bidi="ar-SA"/>
    </w:rPr>
  </w:style>
  <w:style w:type="paragraph" w:styleId="98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Normal_18_0"/>
    <w:uiPriority w:val="0"/>
    <w:qFormat/>
    <w:rPr>
      <w:rFonts w:hint="default" w:ascii="黑体" w:hAnsi="黑体" w:eastAsia="黑体" w:cs="黑体"/>
      <w:b/>
      <w:sz w:val="32"/>
      <w:szCs w:val="24"/>
      <w:lang w:val="en-US" w:eastAsia="zh-CN" w:bidi="ar-SA"/>
    </w:rPr>
  </w:style>
  <w:style w:type="paragraph" w:styleId="987" w:customStyle="1">
    <w:name w:val="正文_12_0_0_0_0"/>
    <w:basedOn w:val="668"/>
    <w:uiPriority w:val="0"/>
    <w:qFormat/>
    <w:rPr>
      <w:rFonts w:ascii="Times New Roman" w:hAnsi="Times New Roman"/>
      <w:szCs w:val="24"/>
    </w:rPr>
  </w:style>
  <w:style w:type="paragraph" w:styleId="98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92" w:customStyle="1">
    <w:name w:val="正文_16_0_0"/>
    <w:next w:val="991"/>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Normal_3_0"/>
    <w:uiPriority w:val="0"/>
    <w:qFormat/>
    <w:rPr>
      <w:rFonts w:hint="default" w:ascii="黑体" w:hAnsi="黑体" w:eastAsia="黑体" w:cs="Times New Roman"/>
      <w:b/>
      <w:sz w:val="32"/>
      <w:szCs w:val="24"/>
      <w:lang w:val="en-US" w:eastAsia="zh-CN" w:bidi="ar-SA"/>
    </w:rPr>
  </w:style>
  <w:style w:type="paragraph" w:styleId="9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正文（标记）"/>
    <w:basedOn w:val="668"/>
    <w:link w:val="1192"/>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6" w:customStyle="1">
    <w:name w:val="Char Char2"/>
    <w:uiPriority w:val="0"/>
    <w:qFormat/>
    <w:rPr>
      <w:sz w:val="18"/>
      <w:szCs w:val="18"/>
    </w:rPr>
  </w:style>
  <w:style w:type="character" w:styleId="997" w:customStyle="1">
    <w:name w:val="maywed421"/>
    <w:uiPriority w:val="0"/>
    <w:qFormat/>
    <w:rPr>
      <w:color w:val="366fb6"/>
      <w:u w:val="none"/>
    </w:rPr>
  </w:style>
  <w:style w:type="paragraph" w:styleId="99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00" w:customStyle="1">
    <w:name w:val="Comment Text Char"/>
    <w:uiPriority w:val="0"/>
    <w:qFormat/>
    <w:rPr>
      <w:rFonts w:cs="Times New Roman"/>
      <w:sz w:val="21"/>
      <w:szCs w:val="21"/>
      <w:lang w:bidi="ar-SA"/>
    </w:rPr>
  </w:style>
  <w:style w:type="character" w:styleId="1001" w:customStyle="1">
    <w:name w:val="Footer Char"/>
    <w:uiPriority w:val="0"/>
    <w:qFormat/>
    <w:rPr>
      <w:rFonts w:eastAsia="宋体"/>
      <w:sz w:val="18"/>
      <w:lang w:val="en-US" w:eastAsia="zh-CN"/>
    </w:rPr>
  </w:style>
  <w:style w:type="character" w:styleId="1002" w:customStyle="1">
    <w:name w:val="ca-41"/>
    <w:uiPriority w:val="0"/>
    <w:qFormat/>
    <w:rPr>
      <w:rFonts w:ascii="宋体" w:eastAsia="宋体"/>
      <w:b/>
      <w:bCs/>
      <w:color w:val="000000"/>
      <w:spacing w:val="-20"/>
      <w:sz w:val="21"/>
      <w:szCs w:val="21"/>
    </w:rPr>
  </w:style>
  <w:style w:type="character" w:styleId="1003" w:customStyle="1">
    <w:name w:val="ca-1"/>
    <w:basedOn w:val="678"/>
    <w:uiPriority w:val="0"/>
    <w:qFormat/>
  </w:style>
  <w:style w:type="character" w:styleId="1004" w:customStyle="1">
    <w:name w:val="Plain Text Char"/>
    <w:uiPriority w:val="0"/>
    <w:qFormat/>
    <w:rPr>
      <w:rFonts w:ascii="宋体" w:eastAsia="宋体"/>
      <w:sz w:val="21"/>
      <w:lang w:val="en-US" w:eastAsia="zh-CN"/>
    </w:rPr>
  </w:style>
  <w:style w:type="character" w:styleId="1005" w:customStyle="1">
    <w:name w:val="Header Char"/>
    <w:uiPriority w:val="0"/>
    <w:qFormat/>
    <w:rPr>
      <w:rFonts w:eastAsia="宋体"/>
      <w:sz w:val="18"/>
      <w:lang w:val="en-US" w:eastAsia="zh-CN"/>
    </w:rPr>
  </w:style>
  <w:style w:type="character" w:styleId="1006" w:customStyle="1">
    <w:name w:val="marklong"/>
    <w:basedOn w:val="678"/>
    <w:uiPriority w:val="0"/>
    <w:qFormat/>
  </w:style>
  <w:style w:type="character" w:styleId="1007" w:customStyle="1">
    <w:name w:val="普通文字1 Char"/>
    <w:uiPriority w:val="0"/>
    <w:qFormat/>
    <w:rPr>
      <w:rFonts w:ascii="宋体" w:eastAsia="宋体" w:cs="Courier New"/>
      <w:sz w:val="21"/>
      <w:szCs w:val="21"/>
      <w:lang w:val="en-US" w:eastAsia="zh-CN" w:bidi="ar-SA"/>
    </w:rPr>
  </w:style>
  <w:style w:type="character" w:styleId="1008" w:customStyle="1">
    <w:name w:val="ca-21"/>
    <w:uiPriority w:val="0"/>
    <w:qFormat/>
    <w:rPr>
      <w:rFonts w:ascii="宋体" w:eastAsia="宋体"/>
      <w:sz w:val="21"/>
    </w:rPr>
  </w:style>
  <w:style w:type="paragraph" w:styleId="1009" w:customStyle="1">
    <w:name w:val="正文（缩进）"/>
    <w:basedOn w:val="668"/>
    <w:uiPriority w:val="0"/>
    <w:qFormat/>
    <w:pPr>
      <w:ind w:firstLine="200"/>
      <w:spacing w:before="50" w:after="50" w:line="360" w:lineRule="auto"/>
    </w:pPr>
    <w:rPr>
      <w:sz w:val="24"/>
    </w:rPr>
  </w:style>
  <w:style w:type="character" w:styleId="1010" w:customStyle="1">
    <w:name w:val="Heading 3 Char"/>
    <w:uiPriority w:val="0"/>
    <w:qFormat/>
    <w:rPr>
      <w:rFonts w:cs="Times New Roman"/>
      <w:b/>
      <w:bCs/>
      <w:sz w:val="32"/>
      <w:szCs w:val="32"/>
      <w:lang w:bidi="ar-SA"/>
    </w:rPr>
  </w:style>
  <w:style w:type="character" w:styleId="1011" w:customStyle="1">
    <w:name w:val="z12 style23"/>
    <w:basedOn w:val="678"/>
    <w:uiPriority w:val="0"/>
    <w:qFormat/>
  </w:style>
  <w:style w:type="paragraph" w:styleId="1012" w:customStyle="1">
    <w:name w:val="Indent Normal"/>
    <w:basedOn w:val="668"/>
    <w:uiPriority w:val="0"/>
    <w:qFormat/>
    <w:pPr>
      <w:ind w:firstLine="150"/>
    </w:pPr>
    <w:rPr>
      <w:sz w:val="24"/>
      <w:szCs w:val="20"/>
      <w:lang w:eastAsia="en-US"/>
    </w:rPr>
  </w:style>
  <w:style w:type="character" w:styleId="1013" w:customStyle="1">
    <w:name w:val="Char Char21"/>
    <w:uiPriority w:val="0"/>
    <w:qFormat/>
    <w:rPr>
      <w:sz w:val="18"/>
      <w:szCs w:val="18"/>
    </w:rPr>
  </w:style>
  <w:style w:type="character" w:styleId="1014" w:customStyle="1">
    <w:name w:val="ca-31"/>
    <w:uiPriority w:val="0"/>
    <w:qFormat/>
    <w:rPr>
      <w:rFonts w:ascii="宋体" w:eastAsia="宋体"/>
      <w:color w:val="000000"/>
      <w:sz w:val="21"/>
      <w:szCs w:val="21"/>
    </w:rPr>
  </w:style>
  <w:style w:type="character" w:styleId="1015" w:customStyle="1">
    <w:name w:val="apple-converted-space"/>
    <w:basedOn w:val="678"/>
    <w:uiPriority w:val="0"/>
    <w:qFormat/>
  </w:style>
  <w:style w:type="character" w:styleId="1016" w:customStyle="1">
    <w:name w:val="Char Char1"/>
    <w:uiPriority w:val="0"/>
    <w:qFormat/>
    <w:rPr>
      <w:rFonts w:ascii="宋体" w:eastAsia="宋体"/>
      <w:sz w:val="21"/>
      <w:lang w:val="en-US" w:eastAsia="zh-CN"/>
    </w:rPr>
  </w:style>
  <w:style w:type="character" w:styleId="1017" w:customStyle="1">
    <w:name w:val="font21"/>
    <w:basedOn w:val="678"/>
    <w:uiPriority w:val="0"/>
    <w:qFormat/>
    <w:rPr>
      <w:rFonts w:ascii="Times New Roman" w:hAnsi="Times New Roman"/>
      <w:color w:val="000000"/>
      <w:sz w:val="20"/>
      <w:u w:val="none"/>
    </w:rPr>
  </w:style>
  <w:style w:type="character" w:styleId="1018" w:customStyle="1">
    <w:name w:val="ca-01"/>
    <w:uiPriority w:val="0"/>
    <w:qFormat/>
    <w:rPr>
      <w:rFonts w:ascii="宋体" w:eastAsia="宋体"/>
      <w:b/>
      <w:bCs/>
      <w:spacing w:val="-20"/>
      <w:sz w:val="24"/>
      <w:szCs w:val="24"/>
    </w:rPr>
  </w:style>
  <w:style w:type="character" w:styleId="1019" w:customStyle="1">
    <w:name w:val="Char Char23"/>
    <w:uiPriority w:val="0"/>
    <w:qFormat/>
    <w:rPr>
      <w:sz w:val="24"/>
      <w:szCs w:val="21"/>
      <w:lang w:bidi="ar-SA"/>
    </w:rPr>
  </w:style>
  <w:style w:type="character" w:styleId="1020" w:customStyle="1">
    <w:name w:val="Char Char"/>
    <w:uiPriority w:val="0"/>
    <w:qFormat/>
    <w:rPr>
      <w:rFonts w:eastAsia="宋体"/>
      <w:sz w:val="18"/>
      <w:lang w:val="en-US" w:eastAsia="zh-CN"/>
    </w:rPr>
  </w:style>
  <w:style w:type="character" w:styleId="1021" w:customStyle="1">
    <w:name w:val="Char Char3"/>
    <w:uiPriority w:val="0"/>
    <w:qFormat/>
    <w:rPr>
      <w:rFonts w:ascii="宋体" w:eastAsia="宋体"/>
      <w:sz w:val="18"/>
      <w:szCs w:val="18"/>
      <w:lang w:val="en-US" w:eastAsia="zh-CN" w:bidi="ar-SA"/>
    </w:rPr>
  </w:style>
  <w:style w:type="paragraph" w:styleId="102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3" w:customStyle="1">
    <w:name w:val="Heading 4 Char"/>
    <w:uiPriority w:val="0"/>
    <w:qFormat/>
    <w:rPr>
      <w:rFonts w:ascii="Cambria" w:hAnsi="Cambria" w:eastAsia="宋体" w:cs="Cambria"/>
      <w:b/>
      <w:bCs/>
      <w:sz w:val="28"/>
      <w:szCs w:val="28"/>
      <w:lang w:bidi="ar-SA"/>
    </w:rPr>
  </w:style>
  <w:style w:type="character" w:styleId="1024" w:customStyle="1">
    <w:name w:val="Header Char1"/>
    <w:uiPriority w:val="0"/>
    <w:qFormat/>
    <w:rPr>
      <w:rFonts w:cs="Times New Roman"/>
      <w:sz w:val="18"/>
      <w:szCs w:val="18"/>
      <w:lang w:bidi="ar-SA"/>
    </w:rPr>
  </w:style>
  <w:style w:type="character" w:styleId="1025" w:customStyle="1">
    <w:name w:val="Footer Char1"/>
    <w:uiPriority w:val="0"/>
    <w:qFormat/>
    <w:rPr>
      <w:rFonts w:cs="Times New Roman"/>
      <w:sz w:val="18"/>
      <w:szCs w:val="18"/>
      <w:lang w:bidi="ar-SA"/>
    </w:rPr>
  </w:style>
  <w:style w:type="character" w:styleId="1026" w:customStyle="1">
    <w:name w:val="wj1"/>
    <w:uiPriority w:val="0"/>
    <w:qFormat/>
    <w:rPr>
      <w:color w:val="000000"/>
      <w:sz w:val="18"/>
      <w:szCs w:val="18"/>
      <w:u w:val="none"/>
    </w:rPr>
  </w:style>
  <w:style w:type="character" w:styleId="1027" w:customStyle="1">
    <w:name w:val="ca-11"/>
    <w:uiPriority w:val="0"/>
    <w:qFormat/>
    <w:rPr>
      <w:rFonts w:ascii="宋体" w:eastAsia="宋体"/>
      <w:b/>
      <w:bCs/>
      <w:color w:val="000000"/>
      <w:spacing w:val="-20"/>
      <w:sz w:val="28"/>
      <w:szCs w:val="28"/>
    </w:rPr>
  </w:style>
  <w:style w:type="paragraph" w:styleId="10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9" w:customStyle="1">
    <w:name w:val="Plain Text Char1"/>
    <w:uiPriority w:val="0"/>
    <w:qFormat/>
    <w:rPr>
      <w:rFonts w:ascii="宋体" w:eastAsia="宋体"/>
      <w:sz w:val="21"/>
      <w:szCs w:val="21"/>
      <w:lang w:val="en-US" w:eastAsia="zh-CN" w:bidi="ar-SA"/>
    </w:rPr>
  </w:style>
  <w:style w:type="character" w:styleId="1030" w:customStyle="1">
    <w:name w:val="段落 Char"/>
    <w:uiPriority w:val="0"/>
    <w:qFormat/>
    <w:rPr>
      <w:rFonts w:ascii="仿宋_GB2312" w:eastAsia="仿宋_GB2312"/>
      <w:sz w:val="24"/>
      <w:szCs w:val="24"/>
      <w:lang w:val="en-US" w:eastAsia="zh-CN" w:bidi="ar-SA"/>
    </w:rPr>
  </w:style>
  <w:style w:type="character" w:styleId="1031" w:customStyle="1">
    <w:name w:val="Heading 2 Char"/>
    <w:uiPriority w:val="0"/>
    <w:qFormat/>
    <w:rPr>
      <w:rFonts w:ascii="Arial" w:hAnsi="Arial" w:eastAsia="黑体"/>
      <w:b/>
      <w:bCs/>
      <w:sz w:val="32"/>
      <w:szCs w:val="32"/>
      <w:lang w:val="en-US" w:eastAsia="zh-CN" w:bidi="ar-SA"/>
    </w:rPr>
  </w:style>
  <w:style w:type="paragraph" w:styleId="103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33" w:customStyle="1">
    <w:name w:val="Char Char31"/>
    <w:uiPriority w:val="0"/>
    <w:qFormat/>
    <w:rPr>
      <w:rFonts w:ascii="Arial" w:hAnsi="Arial" w:eastAsia="黑体" w:cs="Times New Roman"/>
      <w:b/>
      <w:bCs/>
      <w:sz w:val="32"/>
      <w:szCs w:val="32"/>
      <w:lang w:val="en-US" w:eastAsia="zh-CN" w:bidi="ar-SA"/>
    </w:rPr>
  </w:style>
  <w:style w:type="paragraph" w:styleId="1034" w:customStyle="1">
    <w:name w:val="正文（黑体）"/>
    <w:basedOn w:val="668"/>
    <w:next w:val="668"/>
    <w:uiPriority w:val="0"/>
    <w:qFormat/>
    <w:pPr>
      <w:ind w:firstLine="200"/>
      <w:spacing w:before="50" w:after="50" w:line="360" w:lineRule="auto"/>
    </w:pPr>
    <w:rPr>
      <w:rFonts w:ascii="黑体" w:eastAsia="黑体"/>
      <w:color w:val="000080"/>
      <w:sz w:val="24"/>
    </w:rPr>
  </w:style>
  <w:style w:type="character" w:styleId="1035" w:customStyle="1">
    <w:name w:val="ca-51"/>
    <w:uiPriority w:val="0"/>
    <w:qFormat/>
    <w:rPr>
      <w:rFonts w:ascii="楷体_GB2312" w:eastAsia="楷体_GB2312"/>
      <w:b/>
      <w:bCs/>
      <w:spacing w:val="-20"/>
      <w:sz w:val="24"/>
      <w:szCs w:val="24"/>
    </w:rPr>
  </w:style>
  <w:style w:type="paragraph" w:styleId="1036" w:customStyle="1">
    <w:name w:val="加点正文缩进"/>
    <w:basedOn w:val="668"/>
    <w:uiPriority w:val="0"/>
    <w:qFormat/>
    <w:pPr>
      <w:ind w:left="962" w:hanging="480"/>
      <w:spacing w:line="300" w:lineRule="auto"/>
      <w:tabs>
        <w:tab w:val="left" w:pos="840" w:leader="none"/>
      </w:tabs>
    </w:pPr>
    <w:rPr>
      <w:sz w:val="24"/>
    </w:rPr>
  </w:style>
  <w:style w:type="paragraph" w:styleId="1037" w:customStyle="1">
    <w:name w:val="默认段落字体 Para Char Char Char Char Char Char Char Char Char Char Char Char Char Char"/>
    <w:basedOn w:val="690"/>
    <w:uiPriority w:val="0"/>
    <w:qFormat/>
    <w:rPr>
      <w:rFonts w:ascii="Tahoma" w:hAnsi="Tahoma"/>
      <w:sz w:val="24"/>
      <w:szCs w:val="22"/>
    </w:rPr>
  </w:style>
  <w:style w:type="paragraph" w:styleId="1038" w:customStyle="1">
    <w:name w:val="序号"/>
    <w:next w:val="668"/>
    <w:uiPriority w:val="0"/>
    <w:qFormat/>
    <w:pPr>
      <w:jc w:val="center"/>
    </w:pPr>
    <w:rPr>
      <w:rFonts w:hint="default" w:ascii="Times New Roman" w:hAnsi="Times New Roman" w:eastAsia="仿宋_GB2312" w:cs="Times New Roman"/>
      <w:bCs/>
      <w:sz w:val="21"/>
      <w:szCs w:val="44"/>
      <w:lang w:val="en-US" w:eastAsia="zh-CN" w:bidi="ar-SA"/>
    </w:rPr>
  </w:style>
  <w:style w:type="paragraph" w:styleId="1039" w:customStyle="1">
    <w:name w:val="xl3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0" w:customStyle="1">
    <w:name w:val="xl36"/>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1" w:customStyle="1">
    <w:name w:val="Char Char Char"/>
    <w:basedOn w:val="668"/>
    <w:uiPriority w:val="0"/>
    <w:qFormat/>
    <w:rPr>
      <w:rFonts w:ascii="Tahoma" w:hAnsi="Tahoma"/>
      <w:sz w:val="24"/>
      <w:szCs w:val="20"/>
    </w:rPr>
  </w:style>
  <w:style w:type="paragraph" w:styleId="1042" w:customStyle="1">
    <w:name w:val="Char12"/>
    <w:basedOn w:val="668"/>
    <w:uiPriority w:val="0"/>
    <w:qFormat/>
    <w:pPr>
      <w:ind w:left="360" w:right="202" w:firstLine="360"/>
      <w:spacing w:line="480" w:lineRule="auto"/>
      <w:tabs>
        <w:tab w:val="left" w:pos="360" w:leader="none"/>
      </w:tabs>
    </w:pPr>
    <w:rPr>
      <w:sz w:val="24"/>
    </w:rPr>
  </w:style>
  <w:style w:type="character" w:styleId="1043" w:customStyle="1">
    <w:name w:val="HTML 预设格式 字符"/>
    <w:link w:val="729"/>
    <w:uiPriority w:val="0"/>
    <w:qFormat/>
    <w:rPr>
      <w:rFonts w:ascii="Arial" w:hAnsi="Arial" w:cs="Arial"/>
      <w:sz w:val="24"/>
      <w:szCs w:val="22"/>
    </w:rPr>
  </w:style>
  <w:style w:type="paragraph" w:styleId="1044" w:customStyle="1">
    <w:name w:val="Char Char Char Char Char Char Char Char Char Char11"/>
    <w:basedOn w:val="668"/>
    <w:uiPriority w:val="0"/>
    <w:qFormat/>
    <w:rPr>
      <w:rFonts w:ascii="Tahoma" w:hAnsi="Tahoma"/>
      <w:sz w:val="24"/>
      <w:szCs w:val="20"/>
    </w:rPr>
  </w:style>
  <w:style w:type="paragraph" w:styleId="1045" w:customStyle="1">
    <w:name w:val="正文段"/>
    <w:basedOn w:val="668"/>
    <w:uiPriority w:val="0"/>
    <w:qFormat/>
    <w:pPr>
      <w:ind w:firstLine="425"/>
      <w:spacing w:after="240" w:line="240" w:lineRule="atLeast"/>
      <w:widowControl/>
    </w:pPr>
    <w:rPr>
      <w:sz w:val="24"/>
      <w:szCs w:val="20"/>
    </w:rPr>
  </w:style>
  <w:style w:type="paragraph" w:styleId="104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47" w:customStyle="1">
    <w:name w:val="HTML 地址 字符"/>
    <w:link w:val="700"/>
    <w:uiPriority w:val="0"/>
    <w:qFormat/>
    <w:rPr>
      <w:i/>
      <w:iCs/>
      <w:sz w:val="21"/>
      <w:szCs w:val="22"/>
    </w:rPr>
  </w:style>
  <w:style w:type="character" w:styleId="1048" w:customStyle="1">
    <w:name w:val="脚注文本 字符"/>
    <w:link w:val="719"/>
    <w:uiPriority w:val="0"/>
    <w:qFormat/>
    <w:rPr>
      <w:rFonts w:ascii="宋体"/>
      <w:bCs/>
      <w:sz w:val="18"/>
      <w:szCs w:val="18"/>
    </w:rPr>
  </w:style>
  <w:style w:type="paragraph" w:styleId="1049" w:customStyle="1">
    <w:name w:val="Char Char Char Char Char Char Char Char Char Char1"/>
    <w:basedOn w:val="668"/>
    <w:uiPriority w:val="0"/>
    <w:qFormat/>
    <w:rPr>
      <w:rFonts w:ascii="Tahoma" w:hAnsi="Tahoma" w:cs="Tahoma"/>
      <w:sz w:val="24"/>
    </w:rPr>
  </w:style>
  <w:style w:type="paragraph" w:styleId="1050" w:customStyle="1">
    <w:name w:val="xl34"/>
    <w:basedOn w:val="668"/>
    <w:uiPriority w:val="0"/>
    <w:qFormat/>
    <w:pPr>
      <w:jc w:val="center"/>
      <w:spacing w:before="100" w:beforeAutospacing="1" w:after="100" w:afterAutospacing="1"/>
      <w:widowControl/>
    </w:pPr>
    <w:rPr>
      <w:rFonts w:ascii="Arial Unicode MS" w:hAnsi="Arial Unicode MS" w:eastAsia="Arial Unicode MS"/>
      <w:sz w:val="24"/>
    </w:rPr>
  </w:style>
  <w:style w:type="paragraph" w:styleId="1051" w:customStyle="1">
    <w:name w:val="前言、引言标题"/>
    <w:next w:val="66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52" w:customStyle="1">
    <w:name w:val="Char Char Char Char Char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53" w:customStyle="1">
    <w:name w:val="pa-0"/>
    <w:basedOn w:val="668"/>
    <w:uiPriority w:val="0"/>
    <w:qFormat/>
    <w:pPr>
      <w:ind w:firstLine="480"/>
      <w:spacing w:line="360" w:lineRule="atLeast"/>
      <w:widowControl/>
    </w:pPr>
    <w:rPr>
      <w:rFonts w:ascii="宋体" w:cs="宋体"/>
      <w:sz w:val="24"/>
    </w:rPr>
  </w:style>
  <w:style w:type="paragraph" w:styleId="1054" w:customStyle="1">
    <w:name w:val="三级条标题"/>
    <w:basedOn w:val="1055"/>
    <w:next w:val="1046"/>
    <w:uiPriority w:val="0"/>
    <w:qFormat/>
    <w:pPr>
      <w:ind w:left="1050"/>
      <w:outlineLvl w:val="4"/>
    </w:pPr>
  </w:style>
  <w:style w:type="paragraph" w:styleId="1055" w:customStyle="1">
    <w:name w:val="二级条标题"/>
    <w:basedOn w:val="1056"/>
    <w:next w:val="1046"/>
    <w:uiPriority w:val="0"/>
    <w:qFormat/>
    <w:pPr>
      <w:ind w:left="360"/>
      <w:outlineLvl w:val="3"/>
    </w:pPr>
  </w:style>
  <w:style w:type="paragraph" w:styleId="1056" w:customStyle="1">
    <w:name w:val="一级条标题"/>
    <w:next w:val="1046"/>
    <w:uiPriority w:val="0"/>
    <w:qFormat/>
    <w:pPr>
      <w:outlineLvl w:val="2"/>
    </w:pPr>
    <w:rPr>
      <w:rFonts w:hint="default" w:ascii="Times New Roman" w:hAnsi="Times New Roman" w:eastAsia="黑体" w:cs="Times New Roman"/>
      <w:sz w:val="21"/>
      <w:lang w:val="en-US" w:eastAsia="zh-CN" w:bidi="ar-SA"/>
    </w:rPr>
  </w:style>
  <w:style w:type="paragraph" w:styleId="1057" w:customStyle="1">
    <w:name w:val="FA正文+标号"/>
    <w:basedOn w:val="66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58" w:customStyle="1">
    <w:name w:val="表文1"/>
    <w:basedOn w:val="668"/>
    <w:uiPriority w:val="0"/>
    <w:qFormat/>
    <w:pPr>
      <w:ind w:firstLine="196"/>
      <w:spacing w:line="360" w:lineRule="auto"/>
      <w:widowControl/>
    </w:pPr>
    <w:rPr>
      <w:rFonts w:ascii="宋体"/>
      <w:sz w:val="24"/>
    </w:rPr>
  </w:style>
  <w:style w:type="character" w:styleId="1059" w:customStyle="1">
    <w:name w:val="尾注文本 字符"/>
    <w:link w:val="709"/>
    <w:uiPriority w:val="0"/>
    <w:qFormat/>
    <w:rPr>
      <w:rFonts w:ascii="宋体"/>
      <w:bCs/>
      <w:sz w:val="21"/>
      <w:szCs w:val="21"/>
    </w:rPr>
  </w:style>
  <w:style w:type="paragraph" w:styleId="1060" w:customStyle="1">
    <w:name w:val="表内容"/>
    <w:basedOn w:val="680"/>
    <w:uiPriority w:val="0"/>
    <w:qFormat/>
    <w:pPr>
      <w:ind w:left="0" w:firstLine="0"/>
      <w:spacing w:line="320" w:lineRule="exact"/>
    </w:pPr>
    <w:rPr>
      <w:sz w:val="20"/>
    </w:rPr>
  </w:style>
  <w:style w:type="paragraph" w:styleId="1061" w:customStyle="1">
    <w:name w:val="Char Char1 Char Char Char Char Char Char"/>
    <w:basedOn w:val="668"/>
    <w:uiPriority w:val="0"/>
    <w:qFormat/>
    <w:pPr>
      <w:jc w:val="center"/>
      <w:widowControl/>
    </w:pPr>
    <w:rPr>
      <w:szCs w:val="20"/>
    </w:rPr>
  </w:style>
  <w:style w:type="paragraph" w:styleId="106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63" w:customStyle="1">
    <w:name w:val="附图标题"/>
    <w:basedOn w:val="687"/>
    <w:next w:val="681"/>
    <w:uiPriority w:val="0"/>
    <w:qFormat/>
    <w:pPr>
      <w:ind w:left="780" w:hanging="480"/>
      <w:jc w:val="center"/>
      <w:spacing w:after="100"/>
      <w:tabs>
        <w:tab w:val="clear" w:pos="0" w:leader="none"/>
        <w:tab w:val="left" w:pos="780" w:leader="none"/>
      </w:tabs>
    </w:pPr>
    <w:rPr>
      <w:b/>
      <w:sz w:val="21"/>
    </w:rPr>
  </w:style>
  <w:style w:type="paragraph" w:styleId="1064" w:customStyle="1">
    <w:name w:val="图号"/>
    <w:basedOn w:val="66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65" w:customStyle="1">
    <w:name w:val="xl40"/>
    <w:basedOn w:val="66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66" w:customStyle="1">
    <w:name w:val="缩进正文"/>
    <w:basedOn w:val="668"/>
    <w:uiPriority w:val="0"/>
    <w:qFormat/>
    <w:pPr>
      <w:ind w:left="1418" w:firstLine="425"/>
      <w:jc w:val="left"/>
      <w:spacing w:after="200" w:line="400" w:lineRule="exact"/>
      <w:widowControl/>
    </w:pPr>
    <w:rPr>
      <w:rFonts w:ascii="宋体"/>
      <w:sz w:val="24"/>
      <w:szCs w:val="20"/>
    </w:rPr>
  </w:style>
  <w:style w:type="paragraph" w:styleId="1067" w:customStyle="1">
    <w:name w:val="Char1"/>
    <w:basedOn w:val="668"/>
    <w:uiPriority w:val="0"/>
    <w:qFormat/>
    <w:pPr>
      <w:ind w:left="360" w:right="202" w:firstLine="360"/>
      <w:spacing w:line="480" w:lineRule="auto"/>
      <w:tabs>
        <w:tab w:val="left" w:pos="360" w:leader="none"/>
      </w:tabs>
    </w:pPr>
    <w:rPr>
      <w:sz w:val="24"/>
    </w:rPr>
  </w:style>
  <w:style w:type="paragraph" w:styleId="106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69" w:customStyle="1">
    <w:name w:val="pa-10"/>
    <w:basedOn w:val="668"/>
    <w:uiPriority w:val="0"/>
    <w:qFormat/>
    <w:pPr>
      <w:spacing w:line="240" w:lineRule="atLeast"/>
      <w:widowControl/>
    </w:pPr>
    <w:rPr>
      <w:rFonts w:ascii="宋体" w:cs="宋体"/>
      <w:sz w:val="24"/>
    </w:rPr>
  </w:style>
  <w:style w:type="paragraph" w:styleId="1070" w:customStyle="1">
    <w:name w:val="特点"/>
    <w:basedOn w:val="668"/>
    <w:next w:val="668"/>
    <w:uiPriority w:val="0"/>
    <w:qFormat/>
    <w:pPr>
      <w:jc w:val="center"/>
      <w:spacing w:line="360" w:lineRule="auto"/>
    </w:pPr>
    <w:rPr>
      <w:rFonts w:ascii="Arial" w:hAnsi="Arial"/>
      <w:sz w:val="24"/>
      <w:szCs w:val="20"/>
    </w:rPr>
  </w:style>
  <w:style w:type="paragraph" w:styleId="1071" w:customStyle="1">
    <w:name w:val="pa-4"/>
    <w:basedOn w:val="668"/>
    <w:uiPriority w:val="0"/>
    <w:qFormat/>
    <w:pPr>
      <w:jc w:val="center"/>
      <w:spacing w:line="280" w:lineRule="atLeast"/>
      <w:widowControl/>
    </w:pPr>
    <w:rPr>
      <w:rFonts w:ascii="宋体" w:cs="宋体"/>
      <w:sz w:val="24"/>
    </w:rPr>
  </w:style>
  <w:style w:type="paragraph" w:styleId="1072" w:customStyle="1">
    <w:name w:val="编号"/>
    <w:basedOn w:val="668"/>
    <w:next w:val="1022"/>
    <w:uiPriority w:val="0"/>
    <w:qFormat/>
    <w:pPr>
      <w:ind w:left="420" w:right="-136" w:hanging="420"/>
      <w:widowControl/>
      <w:tabs>
        <w:tab w:val="left" w:pos="420" w:leader="none"/>
      </w:tabs>
    </w:pPr>
    <w:rPr>
      <w:rFonts w:ascii="仿宋_GB2312" w:eastAsia="仿宋_GB2312"/>
      <w:b/>
      <w:bCs/>
      <w:sz w:val="24"/>
      <w:szCs w:val="21"/>
    </w:rPr>
  </w:style>
  <w:style w:type="paragraph" w:styleId="107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74" w:customStyle="1">
    <w:name w:val="xl33"/>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5" w:customStyle="1">
    <w:name w:val="编号1"/>
    <w:next w:val="102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76"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CM17"/>
    <w:basedOn w:val="668"/>
    <w:next w:val="668"/>
    <w:uiPriority w:val="0"/>
    <w:qFormat/>
    <w:pPr>
      <w:jc w:val="left"/>
      <w:spacing w:after="273" w:line="360" w:lineRule="auto"/>
    </w:pPr>
    <w:rPr>
      <w:rFonts w:ascii="宋体"/>
      <w:sz w:val="24"/>
    </w:rPr>
  </w:style>
  <w:style w:type="paragraph" w:styleId="1078" w:customStyle="1">
    <w:name w:val="xl38"/>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9" w:customStyle="1">
    <w:name w:val="参考资料清单+倾斜+蓝色"/>
    <w:basedOn w:val="668"/>
    <w:uiPriority w:val="0"/>
    <w:qFormat/>
    <w:pPr>
      <w:spacing w:line="360" w:lineRule="auto"/>
    </w:pPr>
    <w:rPr>
      <w:rFonts w:ascii="Arial" w:hAnsi="Arial"/>
      <w:i/>
      <w:iCs/>
      <w:color w:val="0000ff"/>
      <w:szCs w:val="21"/>
    </w:rPr>
  </w:style>
  <w:style w:type="paragraph" w:styleId="108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81" w:customStyle="1">
    <w:name w:val="pa-8"/>
    <w:basedOn w:val="668"/>
    <w:uiPriority w:val="0"/>
    <w:qFormat/>
    <w:pPr>
      <w:ind w:firstLine="480"/>
      <w:spacing w:line="280" w:lineRule="atLeast"/>
      <w:widowControl/>
    </w:pPr>
    <w:rPr>
      <w:rFonts w:ascii="宋体" w:cs="宋体"/>
      <w:sz w:val="24"/>
    </w:rPr>
  </w:style>
  <w:style w:type="paragraph" w:styleId="1082" w:customStyle="1">
    <w:name w:val="标书2"/>
    <w:next w:val="1022"/>
    <w:uiPriority w:val="0"/>
    <w:qFormat/>
    <w:rPr>
      <w:rFonts w:hint="default" w:ascii="Times New Roman" w:hAnsi="Times New Roman" w:eastAsia="黑体" w:cs="宋体"/>
      <w:b/>
      <w:sz w:val="44"/>
      <w:lang w:val="en-US" w:eastAsia="zh-CN" w:bidi="ar-SA"/>
    </w:rPr>
  </w:style>
  <w:style w:type="paragraph" w:styleId="1083" w:customStyle="1">
    <w:name w:val="表格文字"/>
    <w:basedOn w:val="668"/>
    <w:uiPriority w:val="0"/>
    <w:qFormat/>
    <w:pPr>
      <w:jc w:val="left"/>
    </w:pPr>
    <w:rPr>
      <w:sz w:val="18"/>
    </w:rPr>
  </w:style>
  <w:style w:type="paragraph" w:styleId="108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85" w:customStyle="1">
    <w:name w:val="保密事宜格式"/>
    <w:basedOn w:val="687"/>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86" w:customStyle="1">
    <w:name w:val="SFClearBullets"/>
    <w:uiPriority w:val="0"/>
    <w:qFormat/>
    <w:pPr>
      <w:ind w:left="1440" w:hanging="360"/>
      <w:tabs>
        <w:tab w:val="left" w:pos="1440" w:leader="none"/>
      </w:tabs>
    </w:pPr>
    <w:rPr>
      <w:rFonts w:hint="default" w:ascii="华文仿宋" w:hAnsi="华文仿宋" w:eastAsia="宋体" w:cs="Times New Roman"/>
      <w:szCs w:val="24"/>
      <w:lang w:val="en-US" w:eastAsia="en-US" w:bidi="ar-SA"/>
    </w:rPr>
  </w:style>
  <w:style w:type="paragraph" w:styleId="1087" w:customStyle="1">
    <w:name w:val="È±Ê¡ÎÄ±¾"/>
    <w:basedOn w:val="668"/>
    <w:uiPriority w:val="0"/>
    <w:qFormat/>
    <w:pPr>
      <w:jc w:val="left"/>
      <w:spacing w:line="360" w:lineRule="auto"/>
      <w:widowControl/>
    </w:pPr>
    <w:rPr>
      <w:sz w:val="24"/>
      <w:szCs w:val="20"/>
    </w:rPr>
  </w:style>
  <w:style w:type="paragraph" w:styleId="1088" w:customStyle="1">
    <w:name w:val="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89" w:customStyle="1">
    <w:name w:val="附图居中"/>
    <w:basedOn w:val="668"/>
    <w:next w:val="1063"/>
    <w:uiPriority w:val="0"/>
    <w:qFormat/>
    <w:pPr>
      <w:ind w:left="1271" w:hanging="420"/>
      <w:jc w:val="center"/>
      <w:keepNext/>
      <w:spacing w:line="360" w:lineRule="auto"/>
      <w:tabs>
        <w:tab w:val="left" w:pos="0" w:leader="none"/>
      </w:tabs>
    </w:pPr>
    <w:rPr>
      <w:caps/>
      <w:sz w:val="24"/>
    </w:rPr>
  </w:style>
  <w:style w:type="paragraph" w:styleId="1090" w:customStyle="1">
    <w:name w:val="pa-6"/>
    <w:basedOn w:val="668"/>
    <w:uiPriority w:val="0"/>
    <w:qFormat/>
    <w:pPr>
      <w:spacing w:line="360" w:lineRule="atLeast"/>
      <w:widowControl/>
    </w:pPr>
    <w:rPr>
      <w:rFonts w:ascii="宋体"/>
      <w:sz w:val="24"/>
      <w:szCs w:val="20"/>
    </w:rPr>
  </w:style>
  <w:style w:type="paragraph" w:styleId="1091" w:customStyle="1">
    <w:name w:val="规范正文"/>
    <w:basedOn w:val="668"/>
    <w:uiPriority w:val="0"/>
    <w:qFormat/>
    <w:pPr>
      <w:ind w:left="480"/>
      <w:spacing w:line="360" w:lineRule="auto"/>
    </w:pPr>
    <w:rPr>
      <w:sz w:val="24"/>
      <w:szCs w:val="20"/>
    </w:rPr>
  </w:style>
  <w:style w:type="paragraph" w:styleId="1092" w:customStyle="1">
    <w:name w:val="缺省文本"/>
    <w:basedOn w:val="668"/>
    <w:uiPriority w:val="0"/>
    <w:qFormat/>
    <w:pPr>
      <w:jc w:val="left"/>
    </w:pPr>
    <w:rPr>
      <w:sz w:val="24"/>
      <w:szCs w:val="20"/>
    </w:rPr>
  </w:style>
  <w:style w:type="paragraph" w:styleId="1093" w:customStyle="1">
    <w:name w:val="序号-----------"/>
    <w:basedOn w:val="668"/>
    <w:uiPriority w:val="0"/>
    <w:qFormat/>
    <w:pPr>
      <w:jc w:val="left"/>
      <w:widowControl/>
    </w:pPr>
    <w:rPr>
      <w:rFonts w:ascii="宋体"/>
      <w:bCs/>
      <w:szCs w:val="21"/>
    </w:rPr>
  </w:style>
  <w:style w:type="paragraph" w:styleId="1094" w:customStyle="1">
    <w:name w:val="font8"/>
    <w:basedOn w:val="668"/>
    <w:uiPriority w:val="0"/>
    <w:qFormat/>
    <w:pPr>
      <w:jc w:val="left"/>
      <w:spacing w:before="100" w:beforeAutospacing="1" w:after="100" w:afterAutospacing="1"/>
      <w:widowControl/>
    </w:pPr>
    <w:rPr>
      <w:rFonts w:ascii="Arial" w:hAnsi="Arial" w:cs="Arial"/>
      <w:color w:val="000000"/>
      <w:sz w:val="18"/>
      <w:szCs w:val="18"/>
    </w:rPr>
  </w:style>
  <w:style w:type="paragraph" w:styleId="1095" w:customStyle="1">
    <w:name w:val="表格标题"/>
    <w:basedOn w:val="668"/>
    <w:uiPriority w:val="0"/>
    <w:qFormat/>
    <w:pPr>
      <w:jc w:val="center"/>
    </w:pPr>
    <w:rPr>
      <w:b/>
    </w:rPr>
  </w:style>
  <w:style w:type="paragraph" w:styleId="1096" w:customStyle="1">
    <w:name w:val="章标题"/>
    <w:next w:val="104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097" w:customStyle="1">
    <w:name w:val="首页单位日期"/>
    <w:basedOn w:val="668"/>
    <w:uiPriority w:val="0"/>
    <w:qFormat/>
    <w:pPr>
      <w:jc w:val="center"/>
      <w:widowControl/>
    </w:pPr>
    <w:rPr>
      <w:rFonts w:ascii="宋体" w:cs="宋体"/>
      <w:bCs/>
      <w:sz w:val="28"/>
      <w:szCs w:val="20"/>
    </w:rPr>
  </w:style>
  <w:style w:type="paragraph" w:styleId="1098" w:customStyle="1">
    <w:name w:val="样式 正文缩进 + (中文) 仿宋_GB2312 小四 Char"/>
    <w:basedOn w:val="681"/>
    <w:uiPriority w:val="0"/>
    <w:qFormat/>
    <w:pPr>
      <w:ind w:firstLine="200"/>
      <w:spacing w:line="360" w:lineRule="auto"/>
    </w:pPr>
    <w:rPr>
      <w:rFonts w:ascii="宋体"/>
      <w:sz w:val="24"/>
      <w:szCs w:val="24"/>
    </w:rPr>
  </w:style>
  <w:style w:type="paragraph" w:styleId="1099" w:customStyle="1">
    <w:name w:val="项目"/>
    <w:basedOn w:val="668"/>
    <w:uiPriority w:val="0"/>
    <w:qFormat/>
    <w:pPr>
      <w:ind w:left="840" w:hanging="420"/>
      <w:spacing w:before="60" w:after="60" w:line="360" w:lineRule="auto"/>
      <w:tabs>
        <w:tab w:val="left" w:pos="840" w:leader="none"/>
      </w:tabs>
    </w:pPr>
    <w:rPr>
      <w:rFonts w:ascii="宋体"/>
      <w:szCs w:val="20"/>
    </w:rPr>
  </w:style>
  <w:style w:type="paragraph" w:styleId="1100" w:customStyle="1">
    <w:name w:val="默认段落字体 Para Char"/>
    <w:basedOn w:val="668"/>
    <w:uiPriority w:val="0"/>
    <w:qFormat/>
    <w:rPr>
      <w:rFonts w:ascii="宋体"/>
      <w:b/>
      <w:sz w:val="28"/>
      <w:szCs w:val="28"/>
    </w:rPr>
  </w:style>
  <w:style w:type="paragraph" w:styleId="1101" w:customStyle="1">
    <w:name w:val="篇名"/>
    <w:next w:val="66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2" w:customStyle="1">
    <w:name w:val="Char13"/>
    <w:basedOn w:val="668"/>
    <w:uiPriority w:val="0"/>
    <w:qFormat/>
  </w:style>
  <w:style w:type="paragraph" w:styleId="1103" w:customStyle="1">
    <w:name w:val="表头"/>
    <w:basedOn w:val="680"/>
    <w:uiPriority w:val="0"/>
    <w:qFormat/>
    <w:pPr>
      <w:ind w:left="0" w:firstLine="0"/>
      <w:spacing w:line="240" w:lineRule="auto"/>
    </w:pPr>
    <w:rPr>
      <w:sz w:val="20"/>
    </w:rPr>
  </w:style>
  <w:style w:type="paragraph" w:styleId="1104" w:customStyle="1">
    <w:name w:val="表格序号"/>
    <w:uiPriority w:val="0"/>
    <w:qFormat/>
    <w:rPr>
      <w:rFonts w:hint="default" w:ascii="Times New Roman" w:hAnsi="Times New Roman" w:eastAsia="仿宋_GB2312" w:cs="宋体"/>
      <w:sz w:val="21"/>
      <w:lang w:val="en-US" w:eastAsia="zh-CN" w:bidi="ar-SA"/>
    </w:rPr>
  </w:style>
  <w:style w:type="paragraph" w:styleId="1105" w:customStyle="1">
    <w:name w:val="Char Char Char Char1"/>
    <w:basedOn w:val="668"/>
    <w:uiPriority w:val="0"/>
    <w:qFormat/>
    <w:pPr>
      <w:ind w:firstLine="200"/>
      <w:spacing w:line="360" w:lineRule="auto"/>
    </w:pPr>
    <w:rPr>
      <w:sz w:val="24"/>
      <w:szCs w:val="20"/>
    </w:rPr>
  </w:style>
  <w:style w:type="paragraph" w:styleId="1106" w:customStyle="1">
    <w:name w:val="标书3"/>
    <w:next w:val="102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07" w:customStyle="1">
    <w:name w:val="首页小标题"/>
    <w:next w:val="1084"/>
    <w:uiPriority w:val="0"/>
    <w:qFormat/>
    <w:pPr>
      <w:jc w:val="center"/>
    </w:pPr>
    <w:rPr>
      <w:rFonts w:hint="default" w:ascii="Times New Roman" w:hAnsi="Times New Roman" w:eastAsia="宋体" w:cs="宋体"/>
      <w:sz w:val="44"/>
      <w:lang w:val="en-US" w:eastAsia="zh-CN" w:bidi="ar-SA"/>
    </w:rPr>
  </w:style>
  <w:style w:type="paragraph" w:styleId="1108" w:customStyle="1">
    <w:name w:val="新段落缩进"/>
    <w:basedOn w:val="668"/>
    <w:uiPriority w:val="0"/>
    <w:qFormat/>
    <w:pPr>
      <w:ind w:firstLine="200"/>
      <w:spacing w:line="400" w:lineRule="exact"/>
    </w:pPr>
    <w:rPr>
      <w:rFonts w:ascii="仿宋_GB2312" w:eastAsia="仿宋_GB2312"/>
      <w:sz w:val="24"/>
    </w:rPr>
  </w:style>
  <w:style w:type="paragraph" w:styleId="1109" w:customStyle="1">
    <w:name w:val="pa-2"/>
    <w:basedOn w:val="668"/>
    <w:uiPriority w:val="0"/>
    <w:qFormat/>
    <w:pPr>
      <w:spacing w:line="360" w:lineRule="atLeast"/>
      <w:widowControl/>
    </w:pPr>
    <w:rPr>
      <w:rFonts w:ascii="宋体" w:cs="宋体"/>
      <w:sz w:val="24"/>
    </w:rPr>
  </w:style>
  <w:style w:type="paragraph" w:styleId="1110" w:customStyle="1">
    <w:name w:val="四级条标题"/>
    <w:basedOn w:val="1054"/>
    <w:next w:val="1046"/>
    <w:uiPriority w:val="0"/>
    <w:qFormat/>
    <w:pPr>
      <w:ind w:left="0"/>
      <w:outlineLvl w:val="5"/>
    </w:pPr>
  </w:style>
  <w:style w:type="paragraph" w:styleId="1111" w:customStyle="1">
    <w:name w:val="保密事宜内容"/>
    <w:basedOn w:val="66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12" w:customStyle="1">
    <w:name w:val="Char1 Char Char Char"/>
    <w:basedOn w:val="668"/>
    <w:uiPriority w:val="0"/>
    <w:qFormat/>
    <w:rPr>
      <w:szCs w:val="20"/>
    </w:rPr>
  </w:style>
  <w:style w:type="paragraph" w:styleId="1113" w:customStyle="1">
    <w:name w:val="正文 + 宋体"/>
    <w:basedOn w:val="668"/>
    <w:uiPriority w:val="0"/>
    <w:qFormat/>
    <w:pPr>
      <w:ind w:firstLine="250"/>
    </w:pPr>
    <w:rPr>
      <w:rFonts w:ascii="宋体"/>
      <w:szCs w:val="21"/>
    </w:rPr>
  </w:style>
  <w:style w:type="paragraph" w:styleId="1114" w:customStyle="1">
    <w:name w:val="xl31"/>
    <w:basedOn w:val="66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15" w:customStyle="1">
    <w:name w:val="pbody"/>
    <w:basedOn w:val="668"/>
    <w:uiPriority w:val="0"/>
    <w:qFormat/>
    <w:pPr>
      <w:jc w:val="left"/>
      <w:spacing w:before="100" w:beforeAutospacing="1" w:after="100" w:afterAutospacing="1" w:line="360" w:lineRule="auto"/>
      <w:widowControl/>
    </w:pPr>
    <w:rPr>
      <w:rFonts w:ascii="宋体" w:cs="宋体"/>
      <w:sz w:val="24"/>
    </w:rPr>
  </w:style>
  <w:style w:type="paragraph" w:styleId="1116" w:customStyle="1">
    <w:name w:val="xl42"/>
    <w:basedOn w:val="6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7" w:customStyle="1">
    <w:name w:val="txt"/>
    <w:basedOn w:val="668"/>
    <w:uiPriority w:val="0"/>
    <w:qFormat/>
    <w:pPr>
      <w:jc w:val="left"/>
      <w:spacing w:before="100" w:beforeAutospacing="1" w:after="100" w:afterAutospacing="1"/>
      <w:widowControl/>
    </w:pPr>
    <w:rPr>
      <w:rFonts w:ascii="宋体" w:cs="宋体"/>
      <w:sz w:val="24"/>
    </w:rPr>
  </w:style>
  <w:style w:type="paragraph" w:styleId="1118" w:customStyle="1">
    <w:name w:val="xl37"/>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1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20" w:customStyle="1">
    <w:name w:val="样式 序号----------- + 仿宋_GB2312"/>
    <w:basedOn w:val="1093"/>
    <w:uiPriority w:val="0"/>
    <w:qFormat/>
    <w:pPr>
      <w:ind w:firstLine="200"/>
      <w:spacing w:line="360" w:lineRule="auto"/>
    </w:pPr>
    <w:rPr>
      <w:rFonts w:ascii="仿宋_GB2312" w:eastAsia="仿宋_GB2312"/>
      <w:bCs w:val="0"/>
    </w:rPr>
  </w:style>
  <w:style w:type="paragraph" w:styleId="1121" w:customStyle="1">
    <w:name w:val="xl41"/>
    <w:basedOn w:val="66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2" w:customStyle="1">
    <w:name w:val="Char11"/>
    <w:basedOn w:val="668"/>
    <w:uiPriority w:val="0"/>
    <w:qFormat/>
    <w:rPr>
      <w:szCs w:val="21"/>
    </w:rPr>
  </w:style>
  <w:style w:type="paragraph" w:styleId="1123" w:customStyle="1">
    <w:name w:val="样式 序号----------- + 仿宋_GB23121"/>
    <w:basedOn w:val="1093"/>
    <w:uiPriority w:val="0"/>
    <w:qFormat/>
    <w:pPr>
      <w:spacing w:line="360" w:lineRule="auto"/>
    </w:pPr>
    <w:rPr>
      <w:rFonts w:ascii="仿宋_GB2312" w:eastAsia="仿宋_GB2312"/>
      <w:bCs w:val="0"/>
    </w:rPr>
  </w:style>
  <w:style w:type="paragraph" w:styleId="1124" w:customStyle="1">
    <w:name w:val="pa-9"/>
    <w:basedOn w:val="668"/>
    <w:uiPriority w:val="0"/>
    <w:qFormat/>
    <w:pPr>
      <w:jc w:val="center"/>
      <w:spacing w:line="360" w:lineRule="atLeast"/>
      <w:widowControl/>
    </w:pPr>
    <w:rPr>
      <w:rFonts w:ascii="宋体" w:cs="宋体"/>
      <w:sz w:val="24"/>
    </w:rPr>
  </w:style>
  <w:style w:type="paragraph" w:styleId="1125" w:customStyle="1">
    <w:name w:val="pa-3"/>
    <w:basedOn w:val="668"/>
    <w:uiPriority w:val="0"/>
    <w:qFormat/>
    <w:pPr>
      <w:jc w:val="left"/>
      <w:spacing w:before="150" w:after="150"/>
      <w:widowControl/>
    </w:pPr>
    <w:rPr>
      <w:rFonts w:ascii="宋体" w:cs="宋体"/>
      <w:sz w:val="24"/>
    </w:rPr>
  </w:style>
  <w:style w:type="paragraph" w:styleId="1126" w:customStyle="1">
    <w:name w:val="pa-5"/>
    <w:basedOn w:val="668"/>
    <w:uiPriority w:val="0"/>
    <w:qFormat/>
    <w:pPr>
      <w:spacing w:line="280" w:lineRule="atLeast"/>
      <w:widowControl/>
    </w:pPr>
    <w:rPr>
      <w:rFonts w:ascii="宋体" w:cs="宋体"/>
      <w:sz w:val="24"/>
    </w:rPr>
  </w:style>
  <w:style w:type="paragraph" w:styleId="1127" w:customStyle="1">
    <w:name w:val="xl39"/>
    <w:basedOn w:val="6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8" w:customStyle="1">
    <w:name w:val="font9"/>
    <w:basedOn w:val="668"/>
    <w:uiPriority w:val="0"/>
    <w:qFormat/>
    <w:pPr>
      <w:jc w:val="left"/>
      <w:spacing w:before="100" w:beforeAutospacing="1" w:after="100" w:afterAutospacing="1"/>
      <w:widowControl/>
    </w:pPr>
    <w:rPr>
      <w:rFonts w:ascii="宋体"/>
      <w:color w:val="000000"/>
      <w:sz w:val="18"/>
      <w:szCs w:val="18"/>
    </w:rPr>
  </w:style>
  <w:style w:type="paragraph" w:styleId="1129" w:customStyle="1">
    <w:name w:val="p0"/>
    <w:basedOn w:val="668"/>
    <w:uiPriority w:val="0"/>
    <w:qFormat/>
    <w:pPr>
      <w:widowControl/>
    </w:pPr>
    <w:rPr>
      <w:szCs w:val="21"/>
    </w:rPr>
  </w:style>
  <w:style w:type="paragraph" w:styleId="113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31" w:customStyle="1">
    <w:name w:val="表格正文"/>
    <w:basedOn w:val="668"/>
    <w:uiPriority w:val="0"/>
    <w:qFormat/>
    <w:pPr>
      <w:spacing w:line="300" w:lineRule="auto"/>
      <w:tabs>
        <w:tab w:val="left" w:pos="420" w:leader="none"/>
      </w:tabs>
    </w:pPr>
  </w:style>
  <w:style w:type="paragraph" w:styleId="1132" w:customStyle="1">
    <w:name w:val="首页标题小初"/>
    <w:uiPriority w:val="0"/>
    <w:qFormat/>
    <w:pPr>
      <w:jc w:val="center"/>
    </w:pPr>
    <w:rPr>
      <w:rFonts w:hint="default" w:ascii="黑体" w:hAnsi="Times New Roman" w:eastAsia="黑体" w:cs="宋体"/>
      <w:sz w:val="72"/>
      <w:lang w:val="en-US" w:eastAsia="zh-CN" w:bidi="ar-SA"/>
    </w:rPr>
  </w:style>
  <w:style w:type="paragraph" w:styleId="1133" w:customStyle="1">
    <w:name w:val="五级条标题"/>
    <w:basedOn w:val="1110"/>
    <w:next w:val="1046"/>
    <w:uiPriority w:val="0"/>
    <w:qFormat/>
    <w:pPr>
      <w:outlineLvl w:val="6"/>
    </w:pPr>
  </w:style>
  <w:style w:type="paragraph" w:styleId="1134" w:customStyle="1">
    <w:name w:val="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1135" w:customStyle="1">
    <w:name w:val="ibm-list-next"/>
    <w:basedOn w:val="668"/>
    <w:uiPriority w:val="0"/>
    <w:qFormat/>
    <w:pPr>
      <w:jc w:val="left"/>
      <w:spacing w:before="100" w:beforeAutospacing="1" w:after="100" w:afterAutospacing="1"/>
      <w:widowControl/>
    </w:pPr>
    <w:rPr>
      <w:rFonts w:ascii="宋体" w:cs="宋体"/>
      <w:sz w:val="24"/>
    </w:rPr>
  </w:style>
  <w:style w:type="paragraph" w:styleId="1136" w:customStyle="1">
    <w:name w:val="首页标题 一号"/>
    <w:basedOn w:val="1132"/>
    <w:uiPriority w:val="0"/>
    <w:qFormat/>
    <w:rPr>
      <w:sz w:val="52"/>
    </w:rPr>
  </w:style>
  <w:style w:type="paragraph" w:styleId="1137" w:customStyle="1">
    <w:name w:val="Char Char Char Char Char Char Char Char Char Char2"/>
    <w:basedOn w:val="668"/>
    <w:uiPriority w:val="0"/>
    <w:qFormat/>
    <w:rPr>
      <w:rFonts w:ascii="Tahoma" w:hAnsi="Tahoma"/>
      <w:sz w:val="24"/>
      <w:szCs w:val="20"/>
    </w:rPr>
  </w:style>
  <w:style w:type="paragraph" w:styleId="1138" w:customStyle="1">
    <w:name w:val="正文（编号）"/>
    <w:basedOn w:val="1009"/>
    <w:link w:val="1193"/>
    <w:uiPriority w:val="0"/>
    <w:qFormat/>
    <w:pPr>
      <w:ind w:left="720" w:firstLine="0"/>
      <w:tabs>
        <w:tab w:val="left" w:pos="720" w:leader="none"/>
        <w:tab w:val="left" w:pos="780" w:leader="none"/>
      </w:tabs>
    </w:pPr>
    <w:rPr>
      <w:rFonts w:ascii="Times New Roman" w:hAnsi="Times New Roman"/>
      <w:szCs w:val="24"/>
      <w:lang w:eastAsia="en-US"/>
    </w:rPr>
  </w:style>
  <w:style w:type="paragraph" w:styleId="1139" w:customStyle="1">
    <w:name w:val="表格"/>
    <w:basedOn w:val="668"/>
    <w:uiPriority w:val="0"/>
    <w:qFormat/>
    <w:pPr>
      <w:ind w:firstLine="21"/>
    </w:pPr>
    <w:rPr>
      <w:rFonts w:ascii="宋体"/>
      <w:szCs w:val="20"/>
    </w:rPr>
  </w:style>
  <w:style w:type="character" w:styleId="1140" w:customStyle="1">
    <w:name w:val="正文（缩进） Char Char"/>
    <w:uiPriority w:val="0"/>
    <w:qFormat/>
    <w:rPr>
      <w:rFonts w:eastAsia="宋体"/>
      <w:sz w:val="24"/>
      <w:szCs w:val="24"/>
      <w:lang w:val="en-US" w:eastAsia="zh-CN" w:bidi="ar-SA"/>
    </w:rPr>
  </w:style>
  <w:style w:type="paragraph" w:styleId="1141" w:customStyle="1">
    <w:name w:val="Char Char Char1"/>
    <w:basedOn w:val="668"/>
    <w:uiPriority w:val="0"/>
    <w:qFormat/>
    <w:rPr>
      <w:szCs w:val="21"/>
    </w:rPr>
  </w:style>
  <w:style w:type="paragraph" w:styleId="1142" w:customStyle="1">
    <w:name w:val="样式 正文2 + 首行缩进:  0 厘米 段后: 1.5 行"/>
    <w:basedOn w:val="66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43" w:customStyle="1">
    <w:name w:val="表中文字"/>
    <w:basedOn w:val="668"/>
    <w:uiPriority w:val="0"/>
    <w:qFormat/>
    <w:pPr>
      <w:widowControl/>
    </w:pPr>
    <w:rPr>
      <w:szCs w:val="20"/>
    </w:rPr>
  </w:style>
  <w:style w:type="character" w:styleId="1144" w:customStyle="1">
    <w:name w:val="z1"/>
    <w:basedOn w:val="678"/>
    <w:uiPriority w:val="0"/>
    <w:qFormat/>
  </w:style>
  <w:style w:type="paragraph" w:styleId="1145" w:customStyle="1">
    <w:name w:val="a1"/>
    <w:basedOn w:val="668"/>
    <w:uiPriority w:val="0"/>
    <w:qFormat/>
    <w:pPr>
      <w:jc w:val="left"/>
      <w:spacing w:before="100" w:beforeAutospacing="1" w:after="100" w:afterAutospacing="1"/>
      <w:widowControl/>
    </w:pPr>
    <w:rPr>
      <w:rFonts w:ascii="宋体"/>
      <w:sz w:val="24"/>
    </w:rPr>
  </w:style>
  <w:style w:type="paragraph" w:styleId="1146" w:customStyle="1">
    <w:name w:val="a0"/>
    <w:basedOn w:val="668"/>
    <w:uiPriority w:val="0"/>
    <w:qFormat/>
    <w:pPr>
      <w:jc w:val="left"/>
      <w:spacing w:before="100" w:beforeAutospacing="1" w:after="100" w:afterAutospacing="1"/>
      <w:widowControl/>
    </w:pPr>
    <w:rPr>
      <w:rFonts w:ascii="宋体"/>
      <w:sz w:val="24"/>
    </w:rPr>
  </w:style>
  <w:style w:type="paragraph" w:styleId="1147" w:customStyle="1">
    <w:name w:val="tabletext"/>
    <w:basedOn w:val="668"/>
    <w:uiPriority w:val="0"/>
    <w:qFormat/>
    <w:pPr>
      <w:jc w:val="left"/>
      <w:spacing w:before="100" w:beforeAutospacing="1" w:after="100" w:afterAutospacing="1"/>
      <w:widowControl/>
    </w:pPr>
    <w:rPr>
      <w:rFonts w:ascii="宋体"/>
      <w:sz w:val="24"/>
    </w:rPr>
  </w:style>
  <w:style w:type="paragraph" w:styleId="1148" w:customStyle="1">
    <w:name w:val="我的样式"/>
    <w:basedOn w:val="668"/>
    <w:uiPriority w:val="0"/>
    <w:qFormat/>
    <w:pPr>
      <w:ind w:firstLine="420"/>
      <w:jc w:val="left"/>
      <w:spacing w:after="120"/>
      <w:widowControl/>
    </w:pPr>
    <w:rPr>
      <w:rFonts w:ascii="宋体"/>
      <w:color w:val="000000"/>
      <w:sz w:val="24"/>
      <w:szCs w:val="16"/>
    </w:rPr>
  </w:style>
  <w:style w:type="paragraph" w:styleId="1149" w:customStyle="1">
    <w:name w:val="Figure and Table Title"/>
    <w:basedOn w:val="668"/>
    <w:uiPriority w:val="0"/>
    <w:qFormat/>
    <w:pPr>
      <w:ind w:left="2160"/>
      <w:jc w:val="left"/>
      <w:widowControl/>
    </w:pPr>
    <w:rPr>
      <w:rFonts w:ascii="Helvetica-Light" w:hAnsi="Helvetica-Light"/>
      <w:b/>
      <w:bCs/>
      <w:sz w:val="20"/>
      <w:lang w:eastAsia="en-US"/>
    </w:rPr>
  </w:style>
  <w:style w:type="paragraph" w:styleId="1150" w:customStyle="1">
    <w:name w:val="Table Text/Title"/>
    <w:basedOn w:val="668"/>
    <w:uiPriority w:val="0"/>
    <w:qFormat/>
    <w:pPr>
      <w:jc w:val="left"/>
      <w:widowControl/>
    </w:pPr>
    <w:rPr>
      <w:rFonts w:ascii="宋体"/>
      <w:b/>
      <w:bCs/>
      <w:sz w:val="20"/>
      <w:szCs w:val="20"/>
      <w:lang w:eastAsia="en-US"/>
    </w:rPr>
  </w:style>
  <w:style w:type="paragraph" w:styleId="1151" w:customStyle="1">
    <w:name w:val="Sourcetext bullet"/>
    <w:basedOn w:val="66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2" w:customStyle="1">
    <w:name w:val="无标题正文 Char Char Char Char Char Char Char Char Char Char Char Char Char Char Char Char Char Char Char Char Char Char Char Char Char Char Char1 Char"/>
    <w:basedOn w:val="668"/>
    <w:uiPriority w:val="0"/>
    <w:qFormat/>
    <w:pPr>
      <w:jc w:val="center"/>
      <w:spacing w:after="160" w:line="240" w:lineRule="exact"/>
      <w:widowControl/>
    </w:pPr>
    <w:rPr>
      <w:rFonts w:ascii="Arial" w:hAnsi="Arial"/>
      <w:sz w:val="20"/>
      <w:szCs w:val="20"/>
      <w:lang w:eastAsia="en-US"/>
    </w:rPr>
  </w:style>
  <w:style w:type="character" w:styleId="1153" w:customStyle="1">
    <w:name w:val="style91"/>
    <w:uiPriority w:val="0"/>
    <w:qFormat/>
    <w:rPr>
      <w:color w:val="2060c0"/>
      <w:sz w:val="24"/>
      <w:szCs w:val="24"/>
    </w:rPr>
  </w:style>
  <w:style w:type="paragraph" w:styleId="1154" w:customStyle="1">
    <w:name w:val="标准小四"/>
    <w:basedOn w:val="668"/>
    <w:uiPriority w:val="0"/>
    <w:qFormat/>
    <w:pPr>
      <w:ind w:firstLine="200"/>
      <w:spacing w:line="360" w:lineRule="auto"/>
    </w:pPr>
    <w:rPr>
      <w:rFonts w:ascii="Arial" w:hAnsi="Arial"/>
      <w:sz w:val="24"/>
      <w:szCs w:val="21"/>
    </w:rPr>
  </w:style>
  <w:style w:type="paragraph" w:styleId="1155" w:customStyle="1">
    <w:name w:val="样式 正文首行缩进 + 宋体 首行缩进:  0.74 厘米"/>
    <w:basedOn w:val="734"/>
    <w:uiPriority w:val="0"/>
    <w:qFormat/>
    <w:pPr>
      <w:ind w:firstLine="210"/>
      <w:spacing w:before="120" w:line="380" w:lineRule="exact"/>
    </w:pPr>
    <w:rPr>
      <w:rFonts w:ascii="宋体" w:eastAsia="宋体" w:cs="宋体"/>
      <w:sz w:val="24"/>
      <w:szCs w:val="20"/>
    </w:rPr>
  </w:style>
  <w:style w:type="paragraph" w:styleId="1156" w:customStyle="1">
    <w:name w:val="默认段落字体 Para Char Char Char Char Char Char Char Char Char1"/>
    <w:basedOn w:val="668"/>
    <w:uiPriority w:val="0"/>
    <w:qFormat/>
    <w:rPr>
      <w:rFonts w:ascii="Tahoma" w:hAnsi="Tahoma"/>
      <w:sz w:val="24"/>
      <w:szCs w:val="20"/>
    </w:rPr>
  </w:style>
  <w:style w:type="character" w:styleId="1157" w:customStyle="1">
    <w:name w:val="标题 字符"/>
    <w:link w:val="732"/>
    <w:uiPriority w:val="0"/>
    <w:qFormat/>
    <w:rPr>
      <w:rFonts w:ascii="Cambria" w:hAnsi="Cambria"/>
      <w:b/>
      <w:bCs/>
      <w:sz w:val="32"/>
      <w:szCs w:val="32"/>
    </w:rPr>
  </w:style>
  <w:style w:type="paragraph" w:styleId="1158" w:customStyle="1">
    <w:name w:val="正文小四"/>
    <w:basedOn w:val="668"/>
    <w:uiPriority w:val="0"/>
    <w:qFormat/>
    <w:pPr>
      <w:spacing w:line="312" w:lineRule="auto"/>
    </w:pPr>
    <w:rPr>
      <w:sz w:val="24"/>
    </w:rPr>
  </w:style>
  <w:style w:type="paragraph" w:styleId="1159" w:customStyle="1">
    <w:name w:val="ul"/>
    <w:basedOn w:val="668"/>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60" w:customStyle="1">
    <w:name w:val="Bullet"/>
    <w:basedOn w:val="66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1" w:customStyle="1">
    <w:name w:val="正文（首行缩进）"/>
    <w:basedOn w:val="668"/>
    <w:uiPriority w:val="0"/>
    <w:qFormat/>
    <w:pPr>
      <w:ind w:firstLine="482"/>
      <w:spacing w:before="120" w:line="360" w:lineRule="auto"/>
      <w:widowControl/>
    </w:pPr>
    <w:rPr>
      <w:sz w:val="24"/>
      <w:szCs w:val="20"/>
    </w:rPr>
  </w:style>
  <w:style w:type="character" w:styleId="1162" w:customStyle="1">
    <w:name w:val="style161"/>
    <w:uiPriority w:val="0"/>
    <w:qFormat/>
    <w:rPr>
      <w:rFonts w:ascii="Verdana" w:hAnsi="Verdana" w:eastAsia="宋体"/>
      <w:b/>
      <w:color w:val="0a246a"/>
      <w:sz w:val="24"/>
      <w:szCs w:val="24"/>
      <w:lang w:val="en-US" w:eastAsia="zh-CN" w:bidi="ar-SA"/>
    </w:rPr>
  </w:style>
  <w:style w:type="paragraph" w:styleId="1163" w:customStyle="1">
    <w:name w:val="正文（首行缩进两字）"/>
    <w:basedOn w:val="668"/>
    <w:uiPriority w:val="0"/>
    <w:qFormat/>
    <w:pPr>
      <w:spacing w:line="312" w:lineRule="auto"/>
    </w:pPr>
    <w:rPr>
      <w:rFonts w:ascii="宋体" w:cs="宋体"/>
      <w:sz w:val="24"/>
    </w:rPr>
  </w:style>
  <w:style w:type="paragraph" w:styleId="1164" w:customStyle="1">
    <w:name w:val="正文文字缩进 3"/>
    <w:basedOn w:val="668"/>
    <w:uiPriority w:val="0"/>
    <w:qFormat/>
    <w:pPr>
      <w:ind w:left="420" w:firstLine="420"/>
      <w:spacing w:line="312" w:lineRule="auto"/>
    </w:pPr>
    <w:rPr>
      <w:rFonts w:ascii="黑体" w:hAnsi="黑体" w:cs="宋体"/>
      <w:bCs/>
      <w:color w:val="000000"/>
      <w:sz w:val="24"/>
    </w:rPr>
  </w:style>
  <w:style w:type="paragraph" w:styleId="1165" w:customStyle="1">
    <w:name w:val="技术方案3"/>
    <w:basedOn w:val="668"/>
    <w:uiPriority w:val="0"/>
    <w:qFormat/>
    <w:pPr>
      <w:spacing w:line="360" w:lineRule="auto"/>
    </w:pPr>
    <w:rPr>
      <w:rFonts w:ascii="宋体"/>
      <w:b/>
      <w:bCs/>
      <w:sz w:val="32"/>
    </w:rPr>
  </w:style>
  <w:style w:type="paragraph" w:styleId="1166" w:customStyle="1">
    <w:name w:val="技术方案2"/>
    <w:basedOn w:val="668"/>
    <w:uiPriority w:val="0"/>
    <w:qFormat/>
    <w:pPr>
      <w:spacing w:line="480" w:lineRule="auto"/>
    </w:pPr>
    <w:rPr>
      <w:rFonts w:ascii="宋体"/>
      <w:b/>
      <w:bCs/>
      <w:sz w:val="36"/>
    </w:rPr>
  </w:style>
  <w:style w:type="paragraph" w:styleId="1167" w:customStyle="1">
    <w:name w:val="技术方案正文"/>
    <w:basedOn w:val="668"/>
    <w:uiPriority w:val="0"/>
    <w:qFormat/>
    <w:pPr>
      <w:ind w:firstLine="480"/>
      <w:spacing w:line="360" w:lineRule="auto"/>
    </w:pPr>
    <w:rPr>
      <w:rFonts w:ascii="宋体"/>
      <w:sz w:val="24"/>
    </w:rPr>
  </w:style>
  <w:style w:type="paragraph" w:styleId="116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9" w:customStyle="1">
    <w:name w:val="Normal Paragraph"/>
    <w:basedOn w:val="668"/>
    <w:uiPriority w:val="0"/>
    <w:qFormat/>
    <w:pPr>
      <w:ind w:firstLine="425"/>
      <w:spacing w:before="120" w:line="360" w:lineRule="auto"/>
      <w:widowControl/>
    </w:pPr>
    <w:rPr>
      <w:sz w:val="24"/>
      <w:szCs w:val="20"/>
    </w:rPr>
  </w:style>
  <w:style w:type="paragraph" w:styleId="1170" w:customStyle="1">
    <w:name w:val="Normal Paragraph Char"/>
    <w:basedOn w:val="668"/>
    <w:uiPriority w:val="0"/>
    <w:qFormat/>
    <w:pPr>
      <w:ind w:firstLine="425"/>
      <w:spacing w:before="120" w:line="360" w:lineRule="auto"/>
      <w:widowControl/>
    </w:pPr>
    <w:rPr>
      <w:sz w:val="24"/>
    </w:rPr>
  </w:style>
  <w:style w:type="paragraph" w:styleId="1171" w:customStyle="1">
    <w:name w:val="文档正文"/>
    <w:basedOn w:val="668"/>
    <w:uiPriority w:val="0"/>
    <w:qFormat/>
    <w:rPr>
      <w:rFonts w:ascii="宋体"/>
      <w:szCs w:val="20"/>
    </w:rPr>
  </w:style>
  <w:style w:type="paragraph" w:styleId="1172" w:customStyle="1">
    <w:name w:val="默认段落字体 Para Char Char Char Char Char"/>
    <w:basedOn w:val="668"/>
    <w:uiPriority w:val="0"/>
    <w:qFormat/>
    <w:pPr>
      <w:ind w:firstLine="200"/>
      <w:jc w:val="left"/>
      <w:spacing w:before="100" w:beforeAutospacing="1" w:after="100" w:afterAutospacing="1" w:line="360" w:lineRule="auto"/>
    </w:pPr>
    <w:rPr>
      <w:rFonts w:ascii="Arial" w:hAnsi="Arial"/>
      <w:sz w:val="24"/>
      <w:lang w:eastAsia="en-US"/>
    </w:rPr>
  </w:style>
  <w:style w:type="paragraph" w:styleId="1173" w:customStyle="1">
    <w:name w:val="标题2"/>
    <w:basedOn w:val="668"/>
    <w:uiPriority w:val="0"/>
    <w:qFormat/>
    <w:pPr>
      <w:tabs>
        <w:tab w:val="left" w:pos="0" w:leader="none"/>
      </w:tabs>
    </w:pPr>
    <w:rPr>
      <w:rFonts w:ascii="黑体" w:eastAsia="黑体"/>
      <w:sz w:val="24"/>
    </w:rPr>
  </w:style>
  <w:style w:type="paragraph" w:styleId="1174" w:customStyle="1">
    <w:name w:val="Char Char Char Char Char Char Char Char Char Char Char Char Char1"/>
    <w:basedOn w:val="668"/>
    <w:uiPriority w:val="0"/>
    <w:qFormat/>
    <w:pPr>
      <w:jc w:val="left"/>
      <w:spacing w:after="160" w:line="240" w:lineRule="exact"/>
      <w:widowControl/>
    </w:pPr>
    <w:rPr>
      <w:rFonts w:ascii="Arial" w:hAnsi="Arial" w:eastAsia="Times New Roman" w:cs="Verdana"/>
      <w:b/>
      <w:sz w:val="24"/>
      <w:szCs w:val="32"/>
      <w:lang w:eastAsia="en-US"/>
    </w:rPr>
  </w:style>
  <w:style w:type="paragraph" w:styleId="1175" w:customStyle="1">
    <w:name w:val="样式2"/>
    <w:basedOn w:val="671"/>
    <w:uiPriority w:val="0"/>
    <w:qFormat/>
    <w:pPr>
      <w:spacing w:line="415" w:lineRule="auto"/>
    </w:pPr>
    <w:rPr>
      <w:rFonts w:ascii="Calibri" w:hAnsi="Calibri"/>
      <w:sz w:val="28"/>
      <w:szCs w:val="28"/>
      <w:lang w:eastAsia="en-US"/>
    </w:rPr>
  </w:style>
  <w:style w:type="paragraph" w:styleId="1176" w:customStyle="1">
    <w:name w:val="样式3"/>
    <w:basedOn w:val="671"/>
    <w:uiPriority w:val="0"/>
    <w:qFormat/>
    <w:pPr>
      <w:spacing w:line="415" w:lineRule="auto"/>
    </w:pPr>
    <w:rPr>
      <w:rFonts w:ascii="Calibri" w:hAnsi="Calibri"/>
      <w:sz w:val="28"/>
      <w:szCs w:val="28"/>
      <w:lang w:eastAsia="en-US"/>
    </w:rPr>
  </w:style>
  <w:style w:type="paragraph" w:styleId="1177" w:customStyle="1">
    <w:name w:val="样式4"/>
    <w:basedOn w:val="671"/>
    <w:uiPriority w:val="0"/>
    <w:qFormat/>
    <w:pPr>
      <w:spacing w:line="415" w:lineRule="auto"/>
    </w:pPr>
    <w:rPr>
      <w:rFonts w:ascii="Calibri" w:hAnsi="Calibri"/>
      <w:sz w:val="28"/>
      <w:szCs w:val="28"/>
      <w:lang w:eastAsia="en-US"/>
    </w:rPr>
  </w:style>
  <w:style w:type="paragraph" w:styleId="1178" w:customStyle="1">
    <w:name w:val="样式5"/>
    <w:basedOn w:val="671"/>
    <w:uiPriority w:val="0"/>
    <w:qFormat/>
    <w:pPr>
      <w:spacing w:line="415" w:lineRule="auto"/>
    </w:pPr>
    <w:rPr>
      <w:rFonts w:ascii="Calibri" w:hAnsi="Calibri"/>
      <w:sz w:val="28"/>
      <w:szCs w:val="28"/>
      <w:lang w:eastAsia="en-US"/>
    </w:rPr>
  </w:style>
  <w:style w:type="paragraph" w:styleId="1179" w:customStyle="1">
    <w:name w:val="样式6"/>
    <w:basedOn w:val="959"/>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180" w:customStyle="1">
    <w:name w:val="大汉方案正文 Char"/>
    <w:basedOn w:val="668"/>
    <w:uiPriority w:val="0"/>
    <w:qFormat/>
    <w:pPr>
      <w:ind w:firstLine="200"/>
      <w:spacing w:line="360" w:lineRule="auto"/>
    </w:pPr>
    <w:rPr>
      <w:rFonts w:ascii="Arial" w:hAnsi="Arial"/>
      <w:sz w:val="24"/>
    </w:rPr>
  </w:style>
  <w:style w:type="character" w:styleId="1181" w:customStyle="1">
    <w:name w:val="标题 2 Char Char Char"/>
    <w:uiPriority w:val="0"/>
    <w:qFormat/>
    <w:rPr>
      <w:rFonts w:ascii="Arial" w:hAnsi="Arial" w:eastAsia="宋体" w:cs="Arial"/>
      <w:b/>
      <w:bCs/>
      <w:i/>
      <w:iCs/>
      <w:sz w:val="28"/>
      <w:szCs w:val="28"/>
      <w:lang w:val="en-US" w:eastAsia="zh-CN" w:bidi="ar-SA"/>
    </w:rPr>
  </w:style>
  <w:style w:type="character" w:styleId="1182" w:customStyle="1">
    <w:name w:val="question-title"/>
    <w:basedOn w:val="678"/>
    <w:uiPriority w:val="0"/>
    <w:qFormat/>
  </w:style>
  <w:style w:type="paragraph" w:styleId="1183" w:customStyle="1">
    <w:name w:val="说明书2级标题"/>
    <w:basedOn w:val="668"/>
    <w:next w:val="1184"/>
    <w:uiPriority w:val="0"/>
    <w:qFormat/>
    <w:pPr>
      <w:numPr>
        <w:ilvl w:val="2"/>
        <w:numId w:val="5"/>
      </w:numPr>
      <w:spacing w:before="100"/>
    </w:pPr>
    <w:rPr>
      <w:rFonts w:eastAsia="黑体"/>
      <w:sz w:val="28"/>
      <w:szCs w:val="28"/>
    </w:rPr>
  </w:style>
  <w:style w:type="paragraph" w:styleId="1184" w:customStyle="1">
    <w:name w:val="说明书3级标题"/>
    <w:basedOn w:val="668"/>
    <w:next w:val="668"/>
    <w:uiPriority w:val="0"/>
    <w:qFormat/>
    <w:pPr>
      <w:numPr>
        <w:ilvl w:val="2"/>
        <w:numId w:val="6"/>
      </w:numPr>
      <w:spacing w:line="360" w:lineRule="auto"/>
    </w:pPr>
    <w:rPr>
      <w:rFonts w:eastAsia="黑体"/>
      <w:sz w:val="24"/>
    </w:rPr>
  </w:style>
  <w:style w:type="character" w:styleId="1185" w:customStyle="1">
    <w:name w:val="style15"/>
    <w:basedOn w:val="678"/>
    <w:uiPriority w:val="0"/>
    <w:qFormat/>
  </w:style>
  <w:style w:type="paragraph" w:styleId="1186" w:customStyle="1">
    <w:name w:val="列出段落[858D7CFB-ED40-4347-BF05-701D383B685F][858D7CFB-ED40-4347-BF05-701D383B685F]"/>
    <w:basedOn w:val="668"/>
    <w:uiPriority w:val="0"/>
    <w:qFormat/>
    <w:pPr>
      <w:ind w:firstLine="200"/>
    </w:pPr>
  </w:style>
  <w:style w:type="paragraph" w:styleId="1187" w:customStyle="1">
    <w:name w:val="默认段落字体 Para Char Char Char Char Char Char Char Char Char1 Char Char Char Char Char Char Char Char"/>
    <w:basedOn w:val="690"/>
    <w:uiPriority w:val="0"/>
    <w:qFormat/>
    <w:rPr>
      <w:rFonts w:ascii="Calibri" w:hAnsi="Calibri"/>
      <w:szCs w:val="22"/>
    </w:rPr>
  </w:style>
  <w:style w:type="paragraph" w:styleId="1188" w:customStyle="1">
    <w:name w:val="style42"/>
    <w:basedOn w:val="668"/>
    <w:uiPriority w:val="0"/>
    <w:qFormat/>
    <w:pPr>
      <w:jc w:val="left"/>
      <w:spacing w:before="100" w:beforeAutospacing="1" w:after="100" w:afterAutospacing="1"/>
      <w:widowControl/>
    </w:pPr>
    <w:rPr>
      <w:rFonts w:ascii="宋体" w:cs="宋体"/>
      <w:color w:val="000000"/>
      <w:sz w:val="15"/>
      <w:szCs w:val="15"/>
    </w:rPr>
  </w:style>
  <w:style w:type="paragraph" w:styleId="1189" w:customStyle="1">
    <w:name w:val="Char Char1 Char Char Char Char Char Char Char Char"/>
    <w:basedOn w:val="668"/>
    <w:uiPriority w:val="0"/>
    <w:qFormat/>
    <w:pPr>
      <w:jc w:val="left"/>
      <w:spacing w:after="160" w:line="240" w:lineRule="exact"/>
      <w:widowControl/>
    </w:pPr>
  </w:style>
  <w:style w:type="paragraph" w:styleId="1190" w:customStyle="1">
    <w:name w:val="技术方案正文样式"/>
    <w:basedOn w:val="668"/>
    <w:uiPriority w:val="0"/>
    <w:qFormat/>
    <w:pPr>
      <w:ind w:firstLine="200"/>
      <w:spacing w:line="400" w:lineRule="exact"/>
    </w:pPr>
    <w:rPr>
      <w:rFonts w:ascii="宋体" w:cs="宋体"/>
      <w:sz w:val="24"/>
      <w:szCs w:val="21"/>
    </w:rPr>
  </w:style>
  <w:style w:type="character" w:styleId="1191" w:customStyle="1">
    <w:name w:val="题注 字符"/>
    <w:link w:val="687"/>
    <w:uiPriority w:val="0"/>
    <w:qFormat/>
    <w:rPr>
      <w:rFonts w:ascii="Arial" w:hAnsi="Arial" w:eastAsia="黑体"/>
      <w:lang w:val="en-US" w:eastAsia="en-US"/>
    </w:rPr>
  </w:style>
  <w:style w:type="character" w:styleId="1192" w:customStyle="1">
    <w:name w:val="正文（标记） Char2"/>
    <w:link w:val="995"/>
    <w:uiPriority w:val="0"/>
    <w:qFormat/>
    <w:rPr>
      <w:rFonts w:ascii="Times New Roman" w:hAnsi="Times New Roman"/>
      <w:sz w:val="24"/>
      <w:szCs w:val="24"/>
      <w:lang w:val="en-US" w:eastAsia="en-US"/>
    </w:rPr>
  </w:style>
  <w:style w:type="character" w:styleId="1193" w:customStyle="1">
    <w:name w:val="正文（编号） Char Char"/>
    <w:link w:val="1138"/>
    <w:uiPriority w:val="0"/>
    <w:qFormat/>
    <w:rPr>
      <w:rFonts w:ascii="Times New Roman" w:hAnsi="Times New Roman"/>
      <w:sz w:val="24"/>
      <w:szCs w:val="24"/>
      <w:lang w:val="en-US" w:eastAsia="en-US"/>
    </w:rPr>
  </w:style>
  <w:style w:type="paragraph" w:styleId="1194" w:customStyle="1">
    <w:name w:val="D&amp;L"/>
    <w:basedOn w:val="712"/>
    <w:uiPriority w:val="0"/>
    <w:qFormat/>
    <w:pPr>
      <w:spacing w:line="240" w:lineRule="atLeast"/>
      <w:pBdr>
        <w:bottom w:val="single" w:color="000000" w:sz="18" w:space="1"/>
      </w:pBdr>
    </w:pPr>
    <w:rPr>
      <w:rFonts w:ascii="Calibri" w:hAnsi="Calibri"/>
      <w:sz w:val="24"/>
      <w:szCs w:val="20"/>
    </w:rPr>
  </w:style>
  <w:style w:type="paragraph" w:styleId="1195" w:customStyle="1">
    <w:name w:val="样式 标题 2 + Times New Roman 四号 非加粗 段前: 5 磅 段后: 0 磅 行距: 固定值 20..."/>
    <w:basedOn w:val="670"/>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196" w:customStyle="1">
    <w:name w:val="Char Char Char Char Char Char Char1 Char"/>
    <w:basedOn w:val="668"/>
    <w:uiPriority w:val="0"/>
    <w:qFormat/>
    <w:rPr>
      <w:rFonts w:ascii="Tahoma" w:hAnsi="Tahoma"/>
      <w:sz w:val="24"/>
      <w:szCs w:val="20"/>
    </w:rPr>
  </w:style>
  <w:style w:type="character" w:styleId="1197" w:customStyle="1">
    <w:name w:val="无间隔 字符"/>
    <w:link w:val="777"/>
    <w:uiPriority w:val="0"/>
    <w:qFormat/>
    <w:rPr>
      <w:rFonts w:ascii="Times New Roman" w:hAnsi="Times New Roman"/>
      <w:sz w:val="21"/>
      <w:szCs w:val="21"/>
    </w:rPr>
  </w:style>
  <w:style w:type="table" w:styleId="1198" w:customStyle="1">
    <w:name w:val="网格型1"/>
    <w:basedOn w:val="679"/>
    <w:uiPriority w:val="0"/>
    <w:qFormat/>
    <w:rPr>
      <w:rFonts w:ascii="Times New Roman" w:hAnsi="Times New Roman"/>
    </w:rPr>
    <w:tblPr/>
  </w:style>
  <w:style w:type="paragraph" w:styleId="1199" w:customStyle="1">
    <w:name w:val="Normal_0"/>
    <w:uiPriority w:val="0"/>
    <w:qFormat/>
    <w:rPr>
      <w:rFonts w:hint="default" w:ascii="黑体" w:hAnsi="黑体" w:eastAsia="黑体" w:cs="Times New Roman"/>
      <w:b/>
      <w:sz w:val="32"/>
      <w:szCs w:val="24"/>
      <w:lang w:val="en-US" w:eastAsia="zh-CN" w:bidi="ar-SA"/>
    </w:rPr>
  </w:style>
  <w:style w:type="paragraph" w:styleId="120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Normal_1"/>
    <w:uiPriority w:val="0"/>
    <w:qFormat/>
    <w:rPr>
      <w:rFonts w:hint="default" w:ascii="黑体" w:hAnsi="黑体" w:eastAsia="黑体" w:cs="Times New Roman"/>
      <w:b/>
      <w:sz w:val="32"/>
      <w:szCs w:val="24"/>
      <w:lang w:val="en-US" w:eastAsia="zh-CN" w:bidi="ar-SA"/>
    </w:rPr>
  </w:style>
  <w:style w:type="paragraph" w:styleId="12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Normal_2"/>
    <w:uiPriority w:val="0"/>
    <w:qFormat/>
    <w:rPr>
      <w:rFonts w:hint="default" w:ascii="黑体" w:hAnsi="黑体" w:eastAsia="黑体" w:cs="Times New Roman"/>
      <w:b/>
      <w:sz w:val="32"/>
      <w:szCs w:val="24"/>
      <w:lang w:val="en-US" w:eastAsia="zh-CN" w:bidi="ar-SA"/>
    </w:rPr>
  </w:style>
  <w:style w:type="paragraph" w:styleId="120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Normal_3"/>
    <w:uiPriority w:val="0"/>
    <w:qFormat/>
    <w:rPr>
      <w:rFonts w:hint="default" w:ascii="黑体" w:hAnsi="黑体" w:eastAsia="黑体" w:cs="Times New Roman"/>
      <w:b/>
      <w:sz w:val="32"/>
      <w:szCs w:val="24"/>
      <w:lang w:val="en-US" w:eastAsia="zh-CN" w:bidi="ar-SA"/>
    </w:rPr>
  </w:style>
  <w:style w:type="paragraph" w:styleId="1208" w:customStyle="1">
    <w:name w:val="Normal_4"/>
    <w:uiPriority w:val="0"/>
    <w:qFormat/>
    <w:rPr>
      <w:rFonts w:hint="default" w:ascii="黑体" w:hAnsi="黑体" w:eastAsia="黑体" w:cs="Times New Roman"/>
      <w:b/>
      <w:sz w:val="32"/>
      <w:szCs w:val="24"/>
      <w:lang w:val="en-US" w:eastAsia="zh-CN" w:bidi="ar-SA"/>
    </w:rPr>
  </w:style>
  <w:style w:type="paragraph" w:styleId="1209" w:customStyle="1">
    <w:name w:val="Normal_5"/>
    <w:uiPriority w:val="0"/>
    <w:qFormat/>
    <w:rPr>
      <w:rFonts w:hint="default" w:ascii="黑体" w:hAnsi="黑体" w:eastAsia="黑体" w:cs="Times New Roman"/>
      <w:b/>
      <w:sz w:val="32"/>
      <w:szCs w:val="24"/>
      <w:lang w:val="en-US" w:eastAsia="zh-CN" w:bidi="ar-SA"/>
    </w:rPr>
  </w:style>
  <w:style w:type="paragraph" w:styleId="121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Normal_6"/>
    <w:uiPriority w:val="0"/>
    <w:qFormat/>
    <w:rPr>
      <w:rFonts w:hint="default" w:ascii="黑体" w:hAnsi="黑体" w:eastAsia="黑体" w:cs="Times New Roman"/>
      <w:b/>
      <w:sz w:val="32"/>
      <w:szCs w:val="24"/>
      <w:lang w:val="en-US" w:eastAsia="zh-CN" w:bidi="ar-SA"/>
    </w:rPr>
  </w:style>
  <w:style w:type="paragraph" w:styleId="121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13" w:customStyle="1">
    <w:name w:val="Normal_7"/>
    <w:uiPriority w:val="0"/>
    <w:qFormat/>
    <w:rPr>
      <w:rFonts w:hint="default" w:ascii="黑体" w:hAnsi="黑体" w:eastAsia="黑体" w:cs="Times New Roman"/>
      <w:b/>
      <w:sz w:val="32"/>
      <w:szCs w:val="24"/>
      <w:lang w:val="en-US" w:eastAsia="zh-CN" w:bidi="ar-SA"/>
    </w:rPr>
  </w:style>
  <w:style w:type="paragraph" w:styleId="12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9"/>
    <w:uiPriority w:val="0"/>
    <w:qFormat/>
    <w:rPr>
      <w:rFonts w:hint="default" w:ascii="黑体" w:hAnsi="黑体" w:eastAsia="黑体" w:cs="Times New Roman"/>
      <w:b/>
      <w:sz w:val="32"/>
      <w:szCs w:val="24"/>
      <w:lang w:val="en-US" w:eastAsia="zh-CN" w:bidi="ar-SA"/>
    </w:rPr>
  </w:style>
  <w:style w:type="paragraph" w:styleId="121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Normal_10"/>
    <w:uiPriority w:val="0"/>
    <w:qFormat/>
    <w:rPr>
      <w:rFonts w:hint="default" w:ascii="黑体" w:hAnsi="黑体" w:eastAsia="黑体" w:cs="Times New Roman"/>
      <w:b/>
      <w:sz w:val="32"/>
      <w:szCs w:val="24"/>
      <w:lang w:val="en-US" w:eastAsia="zh-CN" w:bidi="ar-SA"/>
    </w:rPr>
  </w:style>
  <w:style w:type="paragraph" w:styleId="121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正文缩进_0"/>
    <w:basedOn w:val="1218"/>
    <w:link w:val="1220"/>
    <w:uiPriority w:val="0"/>
    <w:unhideWhenUsed/>
    <w:qFormat/>
    <w:pPr>
      <w:ind w:firstLine="420"/>
    </w:pPr>
    <w:rPr>
      <w:szCs w:val="22"/>
      <w:lang w:eastAsia="en-US"/>
    </w:rPr>
  </w:style>
  <w:style w:type="character" w:styleId="1220" w:customStyle="1">
    <w:name w:val="正文缩进 Char1_0"/>
    <w:link w:val="1219"/>
    <w:uiPriority w:val="0"/>
    <w:qFormat/>
    <w:rPr>
      <w:rFonts w:ascii="Times New Roman" w:hAnsi="Times New Roman"/>
      <w:sz w:val="21"/>
      <w:szCs w:val="22"/>
      <w:lang w:val="en-US" w:eastAsia="en-US"/>
    </w:rPr>
  </w:style>
  <w:style w:type="paragraph" w:styleId="1221" w:customStyle="1">
    <w:name w:val="纯文本_0"/>
    <w:basedOn w:val="1218"/>
    <w:link w:val="1222"/>
    <w:uiPriority w:val="0"/>
    <w:unhideWhenUsed/>
    <w:qFormat/>
    <w:rPr>
      <w:rFonts w:ascii="宋体" w:hAnsi="Courier New"/>
      <w:szCs w:val="21"/>
      <w:lang w:eastAsia="en-US"/>
    </w:rPr>
  </w:style>
  <w:style w:type="character" w:styleId="1222" w:customStyle="1">
    <w:name w:val="纯文本 Char_0"/>
    <w:link w:val="1221"/>
    <w:uiPriority w:val="0"/>
    <w:qFormat/>
    <w:rPr>
      <w:rFonts w:ascii="宋体" w:hAnsi="Courier New"/>
      <w:sz w:val="21"/>
      <w:szCs w:val="21"/>
      <w:lang w:val="en-US" w:eastAsia="en-US"/>
    </w:rPr>
  </w:style>
  <w:style w:type="paragraph" w:styleId="1223" w:customStyle="1">
    <w:name w:val="Normal_11"/>
    <w:uiPriority w:val="0"/>
    <w:qFormat/>
    <w:rPr>
      <w:rFonts w:hint="default" w:ascii="黑体" w:hAnsi="黑体" w:eastAsia="黑体" w:cs="Times New Roman"/>
      <w:b/>
      <w:sz w:val="32"/>
      <w:szCs w:val="24"/>
      <w:lang w:val="en-US" w:eastAsia="zh-CN" w:bidi="ar-SA"/>
    </w:rPr>
  </w:style>
  <w:style w:type="paragraph" w:styleId="122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Normal_12"/>
    <w:uiPriority w:val="0"/>
    <w:qFormat/>
    <w:rPr>
      <w:rFonts w:hint="default" w:ascii="黑体" w:hAnsi="黑体" w:eastAsia="黑体" w:cs="Times New Roman"/>
      <w:b/>
      <w:sz w:val="32"/>
      <w:szCs w:val="24"/>
      <w:lang w:val="en-US" w:eastAsia="zh-CN" w:bidi="ar-SA"/>
    </w:rPr>
  </w:style>
  <w:style w:type="paragraph" w:styleId="122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Normal_13"/>
    <w:uiPriority w:val="0"/>
    <w:qFormat/>
    <w:rPr>
      <w:rFonts w:hint="default" w:ascii="黑体" w:hAnsi="黑体" w:eastAsia="黑体" w:cs="Times New Roman"/>
      <w:b/>
      <w:sz w:val="32"/>
      <w:szCs w:val="24"/>
      <w:lang w:val="en-US" w:eastAsia="zh-CN" w:bidi="ar-SA"/>
    </w:rPr>
  </w:style>
  <w:style w:type="paragraph" w:styleId="122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Normal_14"/>
    <w:uiPriority w:val="0"/>
    <w:qFormat/>
    <w:rPr>
      <w:rFonts w:hint="default" w:ascii="黑体" w:hAnsi="黑体" w:eastAsia="黑体" w:cs="Times New Roman"/>
      <w:b/>
      <w:sz w:val="32"/>
      <w:szCs w:val="24"/>
      <w:lang w:val="en-US" w:eastAsia="zh-CN" w:bidi="ar-SA"/>
    </w:rPr>
  </w:style>
  <w:style w:type="paragraph" w:styleId="123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Normal_15"/>
    <w:uiPriority w:val="0"/>
    <w:qFormat/>
    <w:rPr>
      <w:rFonts w:hint="default" w:ascii="黑体" w:hAnsi="黑体" w:eastAsia="黑体" w:cs="Times New Roman"/>
      <w:b/>
      <w:sz w:val="32"/>
      <w:szCs w:val="24"/>
      <w:lang w:val="en-US" w:eastAsia="zh-CN" w:bidi="ar-SA"/>
    </w:rPr>
  </w:style>
  <w:style w:type="paragraph" w:styleId="123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35" w:customStyle="1">
    <w:name w:val="Normal_17"/>
    <w:uiPriority w:val="0"/>
    <w:qFormat/>
    <w:rPr>
      <w:rFonts w:hint="default" w:ascii="黑体" w:hAnsi="黑体" w:eastAsia="黑体" w:cs="Times New Roman"/>
      <w:b/>
      <w:sz w:val="32"/>
      <w:szCs w:val="24"/>
      <w:lang w:val="en-US" w:eastAsia="zh-CN" w:bidi="ar-SA"/>
    </w:rPr>
  </w:style>
  <w:style w:type="paragraph" w:styleId="1236" w:customStyle="1">
    <w:name w:val="Normal_18"/>
    <w:uiPriority w:val="0"/>
    <w:qFormat/>
    <w:rPr>
      <w:rFonts w:hint="default" w:ascii="黑体" w:hAnsi="黑体" w:eastAsia="黑体" w:cs="Times New Roman"/>
      <w:b/>
      <w:sz w:val="32"/>
      <w:szCs w:val="24"/>
      <w:lang w:val="en-US" w:eastAsia="zh-CN" w:bidi="ar-SA"/>
    </w:rPr>
  </w:style>
  <w:style w:type="paragraph" w:styleId="123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Normal_0_0"/>
    <w:uiPriority w:val="0"/>
    <w:qFormat/>
    <w:rPr>
      <w:rFonts w:hint="default" w:ascii="黑体" w:hAnsi="黑体" w:eastAsia="黑体" w:cs="Times New Roman"/>
      <w:b/>
      <w:sz w:val="40"/>
      <w:szCs w:val="24"/>
      <w:lang w:val="en-US" w:eastAsia="zh-CN" w:bidi="ar-SA"/>
    </w:rPr>
  </w:style>
  <w:style w:type="paragraph" w:styleId="123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40" w:customStyle="1">
    <w:name w:val="纯文本 Char1"/>
    <w:uiPriority w:val="0"/>
    <w:qFormat/>
    <w:rPr>
      <w:rFonts w:ascii="宋体" w:hAnsi="Calibri" w:eastAsia="宋体"/>
      <w:sz w:val="21"/>
      <w:szCs w:val="21"/>
      <w:lang w:val="en-US" w:eastAsia="zh-CN" w:bidi="ar-SA"/>
    </w:rPr>
  </w:style>
  <w:style w:type="paragraph" w:styleId="124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4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46" w:customStyle="1">
    <w:name w:val="Normal_2_0"/>
    <w:uiPriority w:val="0"/>
    <w:qFormat/>
    <w:rPr>
      <w:rFonts w:hint="default" w:ascii="黑体" w:hAnsi="黑体" w:eastAsia="黑体" w:cs="Times New Roman"/>
      <w:b/>
      <w:sz w:val="32"/>
      <w:szCs w:val="24"/>
      <w:lang w:val="en-US" w:eastAsia="zh-CN" w:bidi="ar-SA"/>
    </w:rPr>
  </w:style>
  <w:style w:type="paragraph" w:styleId="124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5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Normal_5_0"/>
    <w:uiPriority w:val="0"/>
    <w:qFormat/>
    <w:rPr>
      <w:rFonts w:hint="default" w:ascii="黑体" w:hAnsi="黑体" w:eastAsia="黑体" w:cs="Times New Roman"/>
      <w:b/>
      <w:sz w:val="32"/>
      <w:szCs w:val="24"/>
      <w:lang w:val="en-US" w:eastAsia="zh-CN" w:bidi="ar-SA"/>
    </w:rPr>
  </w:style>
  <w:style w:type="paragraph" w:styleId="125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Normal_6_0"/>
    <w:uiPriority w:val="0"/>
    <w:qFormat/>
    <w:rPr>
      <w:rFonts w:hint="default" w:ascii="黑体" w:hAnsi="黑体" w:eastAsia="黑体" w:cs="Times New Roman"/>
      <w:b/>
      <w:sz w:val="32"/>
      <w:szCs w:val="24"/>
      <w:lang w:val="en-US" w:eastAsia="zh-CN" w:bidi="ar-SA"/>
    </w:rPr>
  </w:style>
  <w:style w:type="paragraph" w:styleId="125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9_0"/>
    <w:uiPriority w:val="0"/>
    <w:qFormat/>
    <w:rPr>
      <w:rFonts w:hint="default" w:ascii="黑体" w:hAnsi="黑体" w:eastAsia="黑体" w:cs="Times New Roman"/>
      <w:b/>
      <w:sz w:val="32"/>
      <w:szCs w:val="24"/>
      <w:lang w:val="en-US" w:eastAsia="zh-CN" w:bidi="ar-SA"/>
    </w:rPr>
  </w:style>
  <w:style w:type="paragraph" w:styleId="125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5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62" w:customStyle="1">
    <w:name w:val="列出段落_2"/>
    <w:basedOn w:val="1260"/>
    <w:uiPriority w:val="34"/>
    <w:qFormat/>
    <w:pPr>
      <w:ind w:firstLine="420"/>
    </w:pPr>
  </w:style>
  <w:style w:type="paragraph" w:styleId="1263" w:customStyle="1">
    <w:name w:val="Normal_10_0"/>
    <w:uiPriority w:val="0"/>
    <w:qFormat/>
    <w:rPr>
      <w:rFonts w:hint="default" w:ascii="黑体" w:hAnsi="黑体" w:eastAsia="黑体" w:cs="Times New Roman"/>
      <w:b/>
      <w:sz w:val="32"/>
      <w:szCs w:val="24"/>
      <w:lang w:val="en-US" w:eastAsia="zh-CN" w:bidi="ar-SA"/>
    </w:rPr>
  </w:style>
  <w:style w:type="paragraph" w:styleId="126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正文缩进_0_0"/>
    <w:basedOn w:val="1264"/>
    <w:link w:val="1266"/>
    <w:uiPriority w:val="0"/>
    <w:unhideWhenUsed/>
    <w:qFormat/>
    <w:pPr>
      <w:ind w:firstLine="420"/>
    </w:pPr>
    <w:rPr>
      <w:rFonts w:ascii="Calibri" w:hAnsi="Calibri"/>
      <w:szCs w:val="22"/>
      <w:lang w:eastAsia="en-US"/>
    </w:rPr>
  </w:style>
  <w:style w:type="character" w:styleId="1266" w:customStyle="1">
    <w:name w:val="正文缩进 Char1_0_0"/>
    <w:link w:val="1265"/>
    <w:uiPriority w:val="0"/>
    <w:qFormat/>
    <w:rPr>
      <w:sz w:val="21"/>
      <w:szCs w:val="22"/>
      <w:lang w:val="en-US" w:eastAsia="en-US"/>
    </w:rPr>
  </w:style>
  <w:style w:type="paragraph" w:styleId="1267" w:customStyle="1">
    <w:name w:val="纯文本_0_0"/>
    <w:basedOn w:val="1268"/>
    <w:link w:val="1269"/>
    <w:uiPriority w:val="0"/>
    <w:unhideWhenUsed/>
    <w:qFormat/>
    <w:rPr>
      <w:rFonts w:ascii="宋体" w:hAnsi="Courier New"/>
      <w:szCs w:val="21"/>
      <w:lang w:eastAsia="en-US"/>
    </w:rPr>
  </w:style>
  <w:style w:type="paragraph" w:styleId="126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69" w:customStyle="1">
    <w:name w:val="纯文本 Char_0_0"/>
    <w:link w:val="1267"/>
    <w:uiPriority w:val="0"/>
    <w:qFormat/>
    <w:rPr>
      <w:rFonts w:ascii="宋体" w:hAnsi="Courier New"/>
      <w:sz w:val="21"/>
      <w:szCs w:val="21"/>
      <w:lang w:val="en-US" w:eastAsia="en-US"/>
    </w:rPr>
  </w:style>
  <w:style w:type="paragraph" w:styleId="1270" w:customStyle="1">
    <w:name w:val="Normal_11_0"/>
    <w:uiPriority w:val="0"/>
    <w:qFormat/>
    <w:rPr>
      <w:rFonts w:hint="default" w:ascii="黑体" w:hAnsi="黑体" w:eastAsia="黑体" w:cs="Times New Roman"/>
      <w:b/>
      <w:sz w:val="32"/>
      <w:szCs w:val="24"/>
      <w:lang w:val="en-US" w:eastAsia="zh-CN" w:bidi="ar-SA"/>
    </w:rPr>
  </w:style>
  <w:style w:type="paragraph" w:styleId="1271" w:customStyle="1">
    <w:name w:val="Normal_13_0"/>
    <w:uiPriority w:val="0"/>
    <w:qFormat/>
    <w:rPr>
      <w:rFonts w:hint="default" w:ascii="黑体" w:hAnsi="黑体" w:eastAsia="黑体" w:cs="Times New Roman"/>
      <w:b/>
      <w:sz w:val="32"/>
      <w:szCs w:val="24"/>
      <w:lang w:val="en-US" w:eastAsia="zh-CN" w:bidi="ar-SA"/>
    </w:rPr>
  </w:style>
  <w:style w:type="paragraph" w:styleId="127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14_0"/>
    <w:uiPriority w:val="0"/>
    <w:qFormat/>
    <w:rPr>
      <w:rFonts w:hint="default" w:ascii="黑体" w:hAnsi="黑体" w:eastAsia="黑体" w:cs="Times New Roman"/>
      <w:b/>
      <w:sz w:val="32"/>
      <w:szCs w:val="24"/>
      <w:lang w:val="en-US" w:eastAsia="zh-CN" w:bidi="ar-SA"/>
    </w:rPr>
  </w:style>
  <w:style w:type="paragraph" w:styleId="1275"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Normal_15_0"/>
    <w:uiPriority w:val="0"/>
    <w:qFormat/>
    <w:rPr>
      <w:rFonts w:hint="default" w:ascii="黑体" w:hAnsi="黑体" w:eastAsia="黑体" w:cs="Times New Roman"/>
      <w:b/>
      <w:sz w:val="32"/>
      <w:szCs w:val="24"/>
      <w:lang w:val="en-US" w:eastAsia="zh-CN" w:bidi="ar-SA"/>
    </w:rPr>
  </w:style>
  <w:style w:type="paragraph" w:styleId="127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16_0"/>
    <w:uiPriority w:val="0"/>
    <w:qFormat/>
    <w:rPr>
      <w:rFonts w:hint="default" w:ascii="黑体" w:hAnsi="黑体" w:eastAsia="黑体" w:cs="Times New Roman"/>
      <w:b/>
      <w:sz w:val="32"/>
      <w:szCs w:val="24"/>
      <w:lang w:val="en-US" w:eastAsia="zh-CN" w:bidi="ar-SA"/>
    </w:rPr>
  </w:style>
  <w:style w:type="paragraph" w:styleId="1279" w:customStyle="1">
    <w:name w:val="Normal_0_2"/>
    <w:uiPriority w:val="0"/>
    <w:qFormat/>
    <w:rPr>
      <w:rFonts w:hint="default" w:ascii="黑体" w:hAnsi="黑体" w:eastAsia="黑体" w:cs="Times New Roman"/>
      <w:b/>
      <w:sz w:val="32"/>
      <w:szCs w:val="24"/>
      <w:lang w:val="en-US" w:eastAsia="zh-CN" w:bidi="ar-SA"/>
    </w:rPr>
  </w:style>
  <w:style w:type="paragraph" w:styleId="128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0_3"/>
    <w:uiPriority w:val="0"/>
    <w:qFormat/>
    <w:rPr>
      <w:rFonts w:hint="default" w:ascii="黑体" w:hAnsi="黑体" w:eastAsia="黑体" w:cs="Times New Roman"/>
      <w:b/>
      <w:sz w:val="32"/>
      <w:szCs w:val="24"/>
      <w:lang w:val="en-US" w:eastAsia="zh-CN" w:bidi="ar-SA"/>
    </w:rPr>
  </w:style>
  <w:style w:type="paragraph" w:styleId="1282"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283" w:customStyle="1">
    <w:name w:val="普通(网站) 字符"/>
    <w:link w:val="730"/>
    <w:uiPriority w:val="99"/>
    <w:qFormat/>
    <w:rPr>
      <w:rFonts w:ascii="宋体" w:hAnsi="宋体" w:cs="宋体"/>
      <w:sz w:val="24"/>
      <w:szCs w:val="24"/>
    </w:rPr>
  </w:style>
  <w:style w:type="paragraph" w:styleId="1284" w:customStyle="1">
    <w:name w:val="正文_21"/>
    <w:uiPriority w:val="0"/>
    <w:qFormat/>
    <w:pPr>
      <w:jc w:val="both"/>
      <w:widowControl w:val="off"/>
    </w:pPr>
    <w:rPr>
      <w:rFonts w:hint="default" w:ascii="Calibri" w:hAnsi="Calibri" w:eastAsia="宋体" w:cs="Times New Roman"/>
      <w:lang w:val="en-US" w:eastAsia="zh-CN" w:bidi="ar-SA"/>
    </w:rPr>
  </w:style>
  <w:style w:type="paragraph" w:styleId="1285" w:customStyle="1">
    <w:name w:val="Normal_12_0"/>
    <w:uiPriority w:val="0"/>
    <w:qFormat/>
    <w:rPr>
      <w:rFonts w:hint="default" w:ascii="黑体" w:hAnsi="黑体" w:eastAsia="黑体" w:cs="Times New Roman"/>
      <w:b/>
      <w:sz w:val="32"/>
      <w:szCs w:val="24"/>
    </w:rPr>
  </w:style>
  <w:style w:type="character" w:styleId="1286" w:customStyle="1">
    <w:name w:val="font11"/>
    <w:basedOn w:val="678"/>
    <w:uiPriority w:val="0"/>
    <w:qFormat/>
    <w:rPr>
      <w:rFonts w:hint="eastAsia" w:ascii="等线" w:hAnsi="等线" w:eastAsia="等线" w:cs="等线"/>
      <w:color w:val="000000"/>
      <w:sz w:val="22"/>
      <w:szCs w:val="22"/>
      <w:u w:val="none"/>
    </w:rPr>
  </w:style>
  <w:style w:type="paragraph" w:styleId="1287" w:customStyle="1">
    <w:name w:val="正文缩进1"/>
    <w:basedOn w:val="668"/>
    <w:next w:val="668"/>
    <w:uiPriority w:val="0"/>
    <w:qFormat/>
    <w:pPr>
      <w:ind w:firstLine="420"/>
      <w:jc w:val="left"/>
    </w:pPr>
    <w:rPr>
      <w:rFonts w:ascii="宋体" w:hAnsi="Calibri" w:eastAsia="宋体" w:cs="Times New Roman"/>
      <w:sz w:val="24"/>
    </w:rPr>
  </w:style>
  <w:style w:type="numbering" w:styleId="9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9bedb89a-3343-4fd2-bfe2-9eb17c955a6c</errorID>
      <errorWord>(</errorWord>
      <group>L1_Format</group>
      <groupName>格式问题</groupName>
      <ability>L2_HalfPunc</ability>
      <abilityName>全半角检查</abilityName>
      <candidateList>
        <item>（</item>
      </candidateList>
      <explain>文本全半角错误。</explain>
      <paraID>7776AEFF</paraID>
      <start>50</start>
      <end>51</end>
      <status>unmodified</status>
      <modifiedWord/>
      <trackRevisions>false</trackRevisions>
    </reviewItem>
    <reviewItem>
      <errorID>38cc02e0-95af-4a08-a55a-aec4c187552a</errorID>
      <errorWord>)</errorWord>
      <group>L1_Format</group>
      <groupName>格式问题</groupName>
      <ability>L2_HalfPunc</ability>
      <abilityName>全半角检查</abilityName>
      <candidateList>
        <item>）</item>
      </candidateList>
      <explain>文本全半角错误。</explain>
      <paraID>7776AEFF</paraID>
      <start>78</start>
      <end>79</end>
      <status>unmodified</status>
      <modifiedWord/>
      <trackRevisions>false</trackRevisions>
    </reviewItem>
    <reviewItem>
      <errorID>4d4a8467-d928-4d33-889e-4ea2930c8ab2</errorID>
      <errorWord>(</errorWord>
      <group>L1_Format</group>
      <groupName>格式问题</groupName>
      <ability>L2_HalfPunc</ability>
      <abilityName>全半角检查</abilityName>
      <candidateList>
        <item>（</item>
      </candidateList>
      <explain>文本全半角错误。</explain>
      <paraID>68987A38</paraID>
      <start>0</start>
      <end>1</end>
      <status>unmodified</status>
      <modifiedWord/>
      <trackRevisions>false</trackRevisions>
    </reviewItem>
    <reviewItem>
      <errorID>777d1969-8bfa-46f1-8799-c9dbb9db1ca8</errorID>
      <errorWord>)</errorWord>
      <group>L1_Format</group>
      <groupName>格式问题</groupName>
      <ability>L2_HalfPunc</ability>
      <abilityName>全半角检查</abilityName>
      <candidateList>
        <item>）</item>
      </candidateList>
      <explain>文本全半角错误。</explain>
      <paraID>68987A38</paraID>
      <start>21</start>
      <end>22</end>
      <status>unmodified</status>
      <modifiedWord/>
      <trackRevisions>false</trackRevisions>
    </reviewItem>
    <reviewItem>
      <errorID>7e150dfd-dc09-4a4f-9906-f9adbaf823c4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4161D8E</paraID>
      <start>0</start>
      <end>2</end>
      <status>unmodified</status>
      <modifiedWord/>
      <trackRevisions>false</trackRevisions>
    </reviewItem>
    <reviewItem>
      <errorID>a431c5e9-995c-4ab0-9b9b-9fb231d8a0b7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6F8B16C9</paraID>
      <start>0</start>
      <end>2</end>
      <status>unmodified</status>
      <modifiedWord/>
      <trackRevisions>false</trackRevisions>
    </reviewItem>
    <reviewItem>
      <errorID>bae498f2-3a2f-412d-878a-bd0f02f5d5b3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34946FB6</paraID>
      <start>0</start>
      <end>2</end>
      <status>unmodified</status>
      <modifiedWord/>
      <trackRevisions>false</trackRevisions>
    </reviewItem>
    <reviewItem>
      <errorID>2e3d65c7-8b79-41dd-ab41-87af93f44322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8EC7D0</paraID>
      <start>0</start>
      <end>2</end>
      <status>unmodified</status>
      <modifiedWord/>
      <trackRevisions>false</trackRevisions>
    </reviewItem>
    <reviewItem>
      <errorID>880ee2ce-cb9a-4941-a672-a85aa2d018e7</errorID>
      <errorWord>：</errorWord>
      <group>L1_Format</group>
      <groupName>格式问题</groupName>
      <ability>L2_HalfPunc</ability>
      <abilityName>全半角检查</abilityName>
      <candidateList>
        <item>:</item>
      </candidateList>
      <explain>文本全半角错误。</explain>
      <paraID>25EB68EA</paraID>
      <start>13</start>
      <end>14</end>
      <status>unmodified</status>
      <modifiedWord/>
      <trackRevisions>false</trackRevisions>
    </reviewItem>
    <reviewItem>
      <errorID>7728bf98-9051-45fe-b793-d6672915ce55</errorID>
      <errorWord>：</errorWord>
      <group>L1_Format</group>
      <groupName>格式问题</groupName>
      <ability>L2_HalfPunc</ability>
      <abilityName>全半角检查</abilityName>
      <candidateList>
        <item>:</item>
      </candidateList>
      <explain>文本全半角错误。</explain>
      <paraID>25EB68EA</paraID>
      <start>26</start>
      <end>27</end>
      <status>unmodified</status>
      <modifiedWord/>
      <trackRevisions>false</trackRevisions>
    </reviewItem>
    <reviewItem>
      <errorID>01c8fdbb-1cb0-43f5-9754-62c090254aa6</errorID>
      <errorWord>“.</errorWord>
      <group>L1_Punc</group>
      <groupName>标点问题</groupName>
      <ability>L2_Punc</ability>
      <abilityName>标点符号检查</abilityName>
      <candidateList>
        <item>“</item>
      </candidateList>
      <explain/>
      <paraID>395F2775</paraID>
      <start>87</start>
      <end>89</end>
      <status>unmodified</status>
      <modifiedWord/>
      <trackRevisions>false</trackRevisions>
    </reviewItem>
    <reviewItem>
      <errorID>7e993ef9-7523-439f-8aef-742ca09c6664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4EF90094</paraID>
      <start>0</start>
      <end>2</end>
      <status>unmodified</status>
      <modifiedWord/>
      <trackRevisions>false</trackRevisions>
    </reviewItem>
    <reviewItem>
      <errorID>2fe80a20-c910-4fd4-b79c-47bd58656553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5C19554D</paraID>
      <start>0</start>
      <end>2</end>
      <status>unmodified</status>
      <modifiedWord/>
      <trackRevisions>false</trackRevisions>
    </reviewItem>
    <reviewItem>
      <errorID>055fb73d-f2cf-4b65-b729-2d95b6c47167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28A54F8E</paraID>
      <start>0</start>
      <end>2</end>
      <status>unmodified</status>
      <modifiedWord/>
      <trackRevisions>false</trackRevisions>
    </reviewItem>
    <reviewItem>
      <errorID>f02b0523-5f9f-4d8b-be4d-3c3faa8c857c</errorID>
      <errorWord>法律、法规</errorWord>
      <group>L1_Word</group>
      <groupName>字词问题</groupName>
      <ability>L2_Typo</ability>
      <abilityName>字词错误</abilityName>
      <candidateList>
        <item>法律法规</item>
      </candidateList>
      <explain/>
      <paraID>4A05BDD7</paraID>
      <start>27</start>
      <end>32</end>
      <status>unmodified</status>
      <modifiedWord/>
      <trackRevisions>false</trackRevisions>
    </reviewItem>
    <reviewItem>
      <errorID>2f249bac-7f2f-4995-8b24-59dff4fdd983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3A957BC4</paraID>
      <start>0</start>
      <end>2</end>
      <status>unmodified</status>
      <modifiedWord/>
      <trackRevisions>false</trackRevisions>
    </reviewItem>
    <reviewItem>
      <errorID>95de51a0-b3aa-4421-b70f-40532c7b98dd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6CC0BC64</paraID>
      <start>0</start>
      <end>2</end>
      <status>unmodified</status>
      <modifiedWord/>
      <trackRevisions>false</trackRevisions>
    </reviewItem>
    <reviewItem>
      <errorID>eb9991f4-50ae-4854-b0de-e5a8fdfae4f0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329579</paraID>
      <start>0</start>
      <end>2</end>
      <status>unmodified</status>
      <modifiedWord/>
      <trackRevisions>false</trackRevisions>
    </reviewItem>
    <reviewItem>
      <errorID>4902b9e2-2bde-4f89-b4c2-0ed7ce3aa0f2</errorID>
      <errorWord>(</errorWord>
      <group>L1_Format</group>
      <groupName>格式问题</groupName>
      <ability>L2_HalfPunc</ability>
      <abilityName>全半角检查</abilityName>
      <candidateList>
        <item>（</item>
      </candidateList>
      <explain>文本全半角错误。</explain>
      <paraID>131A03A5</paraID>
      <start>94</start>
      <end>95</end>
      <status>unmodified</status>
      <modifiedWord/>
      <trackRevisions>false</trackRevisions>
    </reviewItem>
    <reviewItem>
      <errorID>7382a549-5da1-41b2-9e93-88cf09ab1cca</errorID>
      <errorWord>)</errorWord>
      <group>L1_Format</group>
      <groupName>格式问题</groupName>
      <ability>L2_HalfPunc</ability>
      <abilityName>全半角检查</abilityName>
      <candidateList>
        <item>）</item>
      </candidateList>
      <explain>文本全半角错误。</explain>
      <paraID>131A03A5</paraID>
      <start>104</start>
      <end>105</end>
      <status>unmodified</status>
      <modifiedWord/>
      <trackRevisions>false</trackRevisions>
    </reviewItem>
    <reviewItem>
      <errorID>2e564fb9-7b3a-44b5-9765-1f54fbfeaacf</errorID>
      <errorWord>（</errorWord>
      <group>L1_Word</group>
      <groupName>字词问题</groupName>
      <ability>L2_Typo</ability>
      <abilityName>字词错误</abilityName>
      <candidateList>
        <item>（在</item>
      </candidateList>
      <explain/>
      <paraID>131A03A5</paraID>
      <start>119</start>
      <end>120</end>
      <status>unmodified</status>
      <modifiedWord/>
      <trackRevisions>false</trackRevisions>
    </reviewItem>
    <reviewItem>
      <errorID>8d0ac815-6c79-432f-8a05-8dada0159db3</errorID>
      <errorWord>涂膜</errorWord>
      <group>L1_Word</group>
      <groupName>字词问题</groupName>
      <ability>L2_Typo</ability>
      <abilityName>字词错误</abilityName>
      <candidateList>
        <item>涂抹</item>
      </candidateList>
      <explain/>
      <paraID>1BEDA49F</paraID>
      <start>5</start>
      <end>7</end>
      <status>unmodified</status>
      <modifiedWord/>
      <trackRevisions>false</trackRevisions>
    </reviewItem>
    <reviewItem>
      <errorID>f5ea4519-ba51-4ad2-9675-5a8dde6b659d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4025FCF6</paraID>
      <start>46</start>
      <end>47</end>
      <status>unmodified</status>
      <modifiedWord/>
      <trackRevisions>false</trackRevisions>
    </reviewItem>
    <reviewItem>
      <errorID>d728bcb3-0e89-481c-8ba0-5af582d5a76e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41930653</paraID>
      <start>0</start>
      <end>2</end>
      <status>unmodified</status>
      <modifiedWord/>
      <trackRevisions>false</trackRevisions>
    </reviewItem>
    <reviewItem>
      <errorID>d1eea211-a2ac-460c-ad2a-bf7200cf194a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4126DCB3</paraID>
      <start>0</start>
      <end>2</end>
      <status>unmodified</status>
      <modifiedWord/>
      <trackRevisions>false</trackRevisions>
    </reviewItem>
    <reviewItem>
      <errorID>d65d809b-7550-408d-969a-c9427f79d7d7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B7AFDF0</paraID>
      <start>0</start>
      <end>2</end>
      <status>unmodified</status>
      <modifiedWord/>
      <trackRevisions>false</trackRevisions>
    </reviewItem>
    <reviewItem>
      <errorID>ed1c4323-3d7e-4ed4-8f40-bf4d02458a9d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3547CDD7</paraID>
      <start>0</start>
      <end>3</end>
      <status>unmodified</status>
      <modifiedWord/>
      <trackRevisions>false</trackRevisions>
    </reviewItem>
    <reviewItem>
      <errorID>1ac4235e-9397-437e-a26b-dd3091f346cf</errorID>
      <errorWord>(</errorWord>
      <group>L1_Format</group>
      <groupName>格式问题</groupName>
      <ability>L2_HalfPunc</ability>
      <abilityName>全半角检查</abilityName>
      <candidateList>
        <item>（</item>
      </candidateList>
      <explain>文本全半角错误。</explain>
      <paraID>59C8792B</paraID>
      <start>30</start>
      <end>31</end>
      <status>unmodified</status>
      <modifiedWord/>
      <trackRevisions>false</trackRevisions>
    </reviewItem>
    <reviewItem>
      <errorID>3638a9bc-9db3-4c2c-95ec-348df982fc3c</errorID>
      <errorWord>)</errorWord>
      <group>L1_Format</group>
      <groupName>格式问题</groupName>
      <ability>L2_HalfPunc</ability>
      <abilityName>全半角检查</abilityName>
      <candidateList>
        <item>）</item>
      </candidateList>
      <explain>文本全半角错误。</explain>
      <paraID>59C8792B</paraID>
      <start>43</start>
      <end>44</end>
      <status>unmodified</status>
      <modifiedWord/>
      <trackRevisions>false</trackRevisions>
    </reviewItem>
    <reviewItem>
      <errorID>e9fcd775-3358-41f1-bfab-0506908ff269</errorID>
      <errorWord>(</errorWord>
      <group>L1_Format</group>
      <groupName>格式问题</groupName>
      <ability>L2_HalfPunc</ability>
      <abilityName>全半角检查</abilityName>
      <candidateList>
        <item>（</item>
      </candidateList>
      <explain>文本全半角错误。</explain>
      <paraID>59C8792B</paraID>
      <start>58</start>
      <end>59</end>
      <status>unmodified</status>
      <modifiedWord/>
      <trackRevisions>false</trackRevisions>
    </reviewItem>
    <reviewItem>
      <errorID>99136a95-2ef0-4f79-b872-74eb1f0132ca</errorID>
      <errorWord>)</errorWord>
      <group>L1_Format</group>
      <groupName>格式问题</groupName>
      <ability>L2_HalfPunc</ability>
      <abilityName>全半角检查</abilityName>
      <candidateList>
        <item>）</item>
      </candidateList>
      <explain>文本全半角错误。</explain>
      <paraID>59C8792B</paraID>
      <start>64</start>
      <end>65</end>
      <status>unmodified</status>
      <modifiedWord/>
      <trackRevisions>false</trackRevisions>
    </reviewItem>
    <reviewItem>
      <errorID>f9ddaf80-ceff-4873-82ab-fe85f79330ee</errorID>
      <errorWord>其它</errorWord>
      <group>L1_Word</group>
      <groupName>字词问题</groupName>
      <ability>L2_Alias</ability>
      <abilityName>也作/曾用词</abilityName>
      <candidateList>
        <item>其他</item>
      </candidateList>
      <explain>词汇[其它]为不规范表述或旧称，其规范书面表述为[其他]。</explain>
      <paraID>59C8792B</paraID>
      <start>155</start>
      <end>157</end>
      <status>unmodified</status>
      <modifiedWord/>
      <trackRevisions>false</trackRevisions>
    </reviewItem>
    <reviewItem>
      <errorID>d44440d0-a8d6-4f4a-8c24-7909f06dab55</errorID>
      <errorWord>江苏住房和城乡建设厅</errorWord>
      <group>L1_Political</group>
      <groupName>政治性问题</groupName>
      <ability>L2_Unpolitical</ability>
      <abilityName>政治敏感错误</abilityName>
      <candidateList>
        <item>江苏省住房和城乡建设厅</item>
      </candidateList>
      <explain>机关单位名称不规范，请注意审核。</explain>
      <paraID>59C8792B</paraID>
      <start>182</start>
      <end>193</end>
      <status>modified</status>
      <modifiedWord>江苏省住房和城乡建设厅</modifiedWord>
      <trackRevisions>false</trackRevisions>
    </reviewItem>
    <reviewItem>
      <errorID>fecebbff-7a9d-4e4b-90c7-62bc0bafba0f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68DF3E15</paraID>
      <start>0</start>
      <end>3</end>
      <status>unmodified</status>
      <modifiedWord/>
      <trackRevisions>false</trackRevisions>
    </reviewItem>
    <reviewItem>
      <errorID>d33e88d4-cba9-41da-8473-4807d7d5eb18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7552B2CB</paraID>
      <start>0</start>
      <end>3</end>
      <status>unmodified</status>
      <modifiedWord/>
      <trackRevisions>false</trackRevisions>
    </reviewItem>
    <reviewItem>
      <errorID>19e0e6a4-96b7-4c91-80a2-c11c4569b6f7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51AF512F</paraID>
      <start>0</start>
      <end>3</end>
      <status>unmodified</status>
      <modifiedWord/>
      <trackRevisions>false</trackRevisions>
    </reviewItem>
    <reviewItem>
      <errorID>fc71bdbd-8fab-4c46-a583-17b39186d88d</errorID>
      <errorWord>间</errorWord>
      <group>L1_Word</group>
      <groupName>字词问题</groupName>
      <ability>L2_Typo</ability>
      <abilityName>字词错误</abilityName>
      <candidateList>
        <item>间之</item>
      </candidateList>
      <explain/>
      <paraID> 8DCFCEB</paraID>
      <start>21</start>
      <end>22</end>
      <status>unmodified</status>
      <modifiedWord/>
      <trackRevisions>false</trackRevisions>
    </reviewItem>
    <reviewItem>
      <errorID>e6c5a11b-dcc8-49ce-9f73-162043d10f9c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5C404C93</paraID>
      <start>0</start>
      <end>3</end>
      <status>unmodified</status>
      <modifiedWord/>
      <trackRevisions>false</trackRevisions>
    </reviewItem>
    <reviewItem>
      <errorID>1ddad350-1486-455a-816c-1e14b5a9befa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73F231BF</paraID>
      <start>0</start>
      <end>3</end>
      <status>unmodified</status>
      <modifiedWord/>
      <trackRevisions>false</trackRevisions>
    </reviewItem>
    <reviewItem>
      <errorID>105efeb1-ca97-4fdc-bba0-eb767cb742ab</errorID>
      <errorWord>保持通讯畅通</errorWord>
      <group>L1_Word</group>
      <groupName>字词问题</groupName>
      <ability>L2_Typo</ability>
      <abilityName>字词错误</abilityName>
      <candidateList>
        <item>保持通信畅通</item>
      </candidateList>
      <explain/>
      <paraID>78512FC6</paraID>
      <start>15</start>
      <end>21</end>
      <status>unmodified</status>
      <modifiedWord/>
      <trackRevisions>false</trackRevisions>
    </reviewItem>
    <reviewItem>
      <errorID>8761d551-4488-42bd-a6dc-e57cc4e345ee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464C5D47</paraID>
      <start>0</start>
      <end>3</end>
      <status>unmodified</status>
      <modifiedWord/>
      <trackRevisions>false</trackRevisions>
    </reviewItem>
    <reviewItem>
      <errorID>a60f1315-2f8e-41af-aaa1-da901626cd1e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1E6BA303</paraID>
      <start>0</start>
      <end>3</end>
      <status>unmodified</status>
      <modifiedWord/>
      <trackRevisions>false</trackRevisions>
    </reviewItem>
    <reviewItem>
      <errorID>e0ba8ef0-c51d-46eb-9419-4188abb90eed</errorID>
      <errorWord>[2015]124号</errorWord>
      <group>L1_Knowledge</group>
      <groupName>知识性问题</groupName>
      <ability>L2_Knowledge</ability>
      <abilityName>其他知识</abilityName>
      <candidateList>
        <item>〔2015〕124号</item>
      </candidateList>
      <explain>发文字号格式错误。</explain>
      <paraID>40267C54</paraID>
      <start>73</start>
      <end>83</end>
      <status>unmodified</status>
      <modifiedWord/>
      <trackRevisions>false</trackRevisions>
    </reviewItem>
    <reviewItem>
      <errorID>bc22fcf4-a672-48f2-916b-d5151c573b80</errorID>
      <errorWord>&lt;</errorWord>
      <group>L1_Format</group>
      <groupName>格式问题</groupName>
      <ability>L2_HalfPunc</ability>
      <abilityName>全半角检查</abilityName>
      <candidateList>
        <item>〈</item>
      </candidateList>
      <explain>文本全半角错误。</explain>
      <paraID>33FBD01C</paraID>
      <start>38</start>
      <end>39</end>
      <status>unmodified</status>
      <modifiedWord/>
      <trackRevisions>false</trackRevisions>
    </reviewItem>
    <reviewItem>
      <errorID>9b997f45-4660-4e5a-a633-f5f3c8bb2a56</errorID>
      <errorWord>&lt;</errorWord>
      <group>L1_Format</group>
      <groupName>格式问题</groupName>
      <ability>L2_HalfPunc</ability>
      <abilityName>全半角检查</abilityName>
      <candidateList>
        <item>〈</item>
      </candidateList>
      <explain>文本全半角错误。</explain>
      <paraID>54F2EAF6</paraID>
      <start>38</start>
      <end>39</end>
      <status>unmodified</status>
      <modifiedWord/>
      <trackRevisions>false</trackRevisions>
    </reviewItem>
    <reviewItem>
      <errorID>63c94c46-30a7-4f87-9b76-dd639b8d378c</errorID>
      <errorWord>&lt;</errorWord>
      <group>L1_Format</group>
      <groupName>格式问题</groupName>
      <ability>L2_HalfPunc</ability>
      <abilityName>全半角检查</abilityName>
      <candidateList>
        <item>〈</item>
      </candidateList>
      <explain>文本全半角错误。</explain>
      <paraID>44AB139D</paraID>
      <start>27</start>
      <end>28</end>
      <status>unmodified</status>
      <modifiedWord/>
      <trackRevisions>false</trackRevisions>
    </reviewItem>
    <reviewItem>
      <errorID>b955c780-2e96-4073-9c47-8c7c2421b931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71A32CE5</paraID>
      <start>0</start>
      <end>3</end>
      <status>unmodified</status>
      <modifiedWord/>
      <trackRevisions>false</trackRevisions>
    </reviewItem>
    <reviewItem>
      <errorID>040877aa-fd61-4825-a5fa-a43f0dc0c6ca</errorID>
      <errorWord>法律、法规规定的其它</errorWord>
      <group>L1_Word</group>
      <groupName>字词问题</groupName>
      <ability>L2_Typo</ability>
      <abilityName>字词错误</abilityName>
      <candidateList>
        <item>法律法规规定的其它</item>
      </candidateList>
      <explain/>
      <paraID>4FA5A4E3</paraID>
      <start>5</start>
      <end>15</end>
      <status>unmodified</status>
      <modifiedWord/>
      <trackRevisions>false</trackRevisions>
    </reviewItem>
    <reviewItem>
      <errorID>f47db538-da5c-4a6b-9067-5ddb6341f408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2A9162C2</paraID>
      <start>0</start>
      <end>3</end>
      <status>unmodified</status>
      <modifiedWord/>
      <trackRevisions>false</trackRevisions>
    </reviewItem>
    <reviewItem>
      <errorID>8b40f0a7-efea-4fd3-b1e5-6d59ca9caae2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24B138AD</paraID>
      <start>0</start>
      <end>3</end>
      <status>unmodified</status>
      <modifiedWord/>
      <trackRevisions>false</trackRevisions>
    </reviewItem>
    <reviewItem>
      <errorID>29a6f98b-9b84-4367-b8d5-213cc9329079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51973E65</paraID>
      <start>0</start>
      <end>3</end>
      <status>unmodified</status>
      <modifiedWord/>
      <trackRevisions>false</trackRevisions>
    </reviewItem>
    <reviewItem>
      <errorID>c7de5bdf-09d4-4fe1-bca9-6733fcd685b3</errorID>
      <errorWord>法律、法规规定的其它</errorWord>
      <group>L1_Word</group>
      <groupName>字词问题</groupName>
      <ability>L2_Typo</ability>
      <abilityName>字词错误</abilityName>
      <candidateList>
        <item>法律法规规定的其它</item>
      </candidateList>
      <explain/>
      <paraID> E14393E</paraID>
      <start>4</start>
      <end>14</end>
      <status>unmodified</status>
      <modifiedWord/>
      <trackRevisions>false</trackRevisions>
    </reviewItem>
    <reviewItem>
      <errorID>6084a31a-a559-4d4b-a211-42ed77666194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38ACA128</paraID>
      <start>0</start>
      <end>3</end>
      <status>unmodified</status>
      <modifiedWord/>
      <trackRevisions>false</trackRevisions>
    </reviewItem>
    <reviewItem>
      <errorID>2ad263a7-1fc6-4fec-a9d5-e9b071d5c54e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7B79330D</paraID>
      <start>0</start>
      <end>3</end>
      <status>unmodified</status>
      <modifiedWord/>
      <trackRevisions>false</trackRevisions>
    </reviewItem>
    <reviewItem>
      <errorID>58748d83-53d5-41ed-acc9-95822363d022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307147DF</paraID>
      <start>0</start>
      <end>3</end>
      <status>unmodified</status>
      <modifiedWord/>
      <trackRevisions>false</trackRevisions>
    </reviewItem>
    <reviewItem>
      <errorID>78899b72-7ab2-46c4-aaba-420dc2026940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6E9483E6</paraID>
      <start>0</start>
      <end>3</end>
      <status>unmodified</status>
      <modifiedWord/>
      <trackRevisions>false</trackRevisions>
    </reviewItem>
    <reviewItem>
      <errorID>d638eea8-4dda-4b23-a13d-e90a7f8bf78b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241B685D</paraID>
      <start>0</start>
      <end>3</end>
      <status>unmodified</status>
      <modifiedWord/>
      <trackRevisions>false</trackRevisions>
    </reviewItem>
    <reviewItem>
      <errorID>9467e245-5dd3-4bab-8a8b-825bc43ac071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64204490</paraID>
      <start>0</start>
      <end>3</end>
      <status>unmodified</status>
      <modifiedWord/>
      <trackRevisions>false</trackRevisions>
    </reviewItem>
    <reviewItem>
      <errorID>01492a7f-0988-40c8-aaa5-c0391f7ae715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4C6D29C7</paraID>
      <start>0</start>
      <end>3</end>
      <status>unmodified</status>
      <modifiedWord/>
      <trackRevisions>false</trackRevisions>
    </reviewItem>
    <reviewItem>
      <errorID>7075ccdc-15d4-4b34-8367-30058f026638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43678149</paraID>
      <start>0</start>
      <end>3</end>
      <status>unmodified</status>
      <modifiedWord/>
      <trackRevisions>false</trackRevisions>
    </reviewItem>
    <reviewItem>
      <errorID>5c701ce9-bd35-47eb-864b-4ed611d516fc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194A5153</paraID>
      <start>0</start>
      <end>3</end>
      <status>unmodified</status>
      <modifiedWord/>
      <trackRevisions>false</trackRevisions>
    </reviewItem>
    <reviewItem>
      <errorID>bb78e84a-3c37-4b1e-a207-f0084f25b42a</errorID>
      <errorWord>程</errorWord>
      <group>L1_Word</group>
      <groupName>字词问题</groupName>
      <ability>L2_Typo</ability>
      <abilityName>字词错误</abilityName>
      <candidateList>
        <item>程中</item>
      </candidateList>
      <explain/>
      <paraID>194A5153</paraID>
      <start>30</start>
      <end>31</end>
      <status>unmodified</status>
      <modifiedWord/>
      <trackRevisions>false</trackRevisions>
    </reviewItem>
    <reviewItem>
      <errorID>c5c139fe-caa3-4180-a8df-2240a42a3087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1352C170</paraID>
      <start>65</start>
      <end>66</end>
      <status>unmodified</status>
      <modifiedWord/>
      <trackRevisions>false</trackRevisions>
    </reviewItem>
    <reviewItem>
      <errorID>c8f37eed-143c-4f97-95eb-9055a4ee8826</errorID>
      <errorWord>.</errorWord>
      <group>L1_Format</group>
      <groupName>格式问题</groupName>
      <ability>L2_HalfPunc</ability>
      <abilityName>全半角检查</abilityName>
      <candidateList>
        <item>。</item>
      </candidateList>
      <explain>文本全半角错误。</explain>
      <paraID>4BBC0EAB</paraID>
      <start>103</start>
      <end>104</end>
      <status>unmodified</status>
      <modifiedWord/>
      <trackRevisions>false</trackRevisions>
    </reviewItem>
    <reviewItem>
      <errorID>5b766222-0b2f-45c5-b353-16256c539493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6A4E8CB0</paraID>
      <start>0</start>
      <end>2</end>
      <status>unmodified</status>
      <modifiedWord/>
      <trackRevisions>false</trackRevisions>
    </reviewItem>
    <reviewItem>
      <errorID>3aab1bd4-48ff-4e30-b1e0-20019e4afa81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153387A7</paraID>
      <start>0</start>
      <end>2</end>
      <status>unmodified</status>
      <modifiedWord/>
      <trackRevisions>false</trackRevisions>
    </reviewItem>
    <reviewItem>
      <errorID>8f021557-cc69-44f3-b06f-606d95218b8d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DDC52BD</paraID>
      <start>0</start>
      <end>2</end>
      <status>unmodified</status>
      <modifiedWord/>
      <trackRevisions>false</trackRevisions>
    </reviewItem>
    <reviewItem>
      <errorID>81ede324-c011-4b68-ac1f-b8e17e0d8338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3C11492A</paraID>
      <start>0</start>
      <end>2</end>
      <status>unmodified</status>
      <modifiedWord/>
      <trackRevisions>false</trackRevisions>
    </reviewItem>
    <reviewItem>
      <errorID>7b536853-130d-4933-b137-df8ad6ceac00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49094AF</paraID>
      <start>0</start>
      <end>2</end>
      <status>unmodified</status>
      <modifiedWord/>
      <trackRevisions>false</trackRevisions>
    </reviewItem>
    <reviewItem>
      <errorID>73b0020c-9f0f-48f6-bf27-7e88d41a0ef0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3C970945</paraID>
      <start>0</start>
      <end>2</end>
      <status>unmodified</status>
      <modifiedWord/>
      <trackRevisions>false</trackRevisions>
    </reviewItem>
    <reviewItem>
      <errorID>56f632f1-27d1-4cb1-9187-b0bbdbe22d52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75456EC0</paraID>
      <start>0</start>
      <end>2</end>
      <status>unmodified</status>
      <modifiedWord/>
      <trackRevisions>false</trackRevisions>
    </reviewItem>
    <reviewItem>
      <errorID>45192889-4a01-4096-aeb6-15ba32ca9f1e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53B7FE9B</paraID>
      <start>0</start>
      <end>2</end>
      <status>unmodified</status>
      <modifiedWord/>
      <trackRevisions>false</trackRevisions>
    </reviewItem>
    <reviewItem>
      <errorID>f4aed59f-8e50-43c4-bd0c-3dceb849b20a</errorID>
      <errorWord>必需</errorWord>
      <group>L1_Word</group>
      <groupName>字词问题</groupName>
      <ability>L2_Typo</ability>
      <abilityName>字词错误</abilityName>
      <candidateList>
        <item>必须</item>
      </candidateList>
      <explain>存在发音相同字词的误用。</explain>
      <paraID>67918E32</paraID>
      <start>27</start>
      <end>29</end>
      <status>unmodified</status>
      <modifiedWord/>
      <trackRevisions>false</trackRevisions>
    </reviewItem>
    <reviewItem>
      <errorID>9e502739-ffdc-4de0-9c20-46ebf959c4d5</errorID>
      <errorWord>(</errorWord>
      <group>L1_Format</group>
      <groupName>格式问题</groupName>
      <ability>L2_HalfPunc</ability>
      <abilityName>全半角检查</abilityName>
      <candidateList>
        <item>（</item>
      </candidateList>
      <explain>文本全半角错误。</explain>
      <paraID>551F5B9D</paraID>
      <start>22</start>
      <end>23</end>
      <status>unmodified</status>
      <modifiedWord/>
      <trackRevisions>false</trackRevisions>
    </reviewItem>
    <reviewItem>
      <errorID>0d7357e4-3753-44a0-ad4b-6ea5d079ee8b</errorID>
      <errorWord>)</errorWord>
      <group>L1_Format</group>
      <groupName>格式问题</groupName>
      <ability>L2_HalfPunc</ability>
      <abilityName>全半角检查</abilityName>
      <candidateList>
        <item>）</item>
      </candidateList>
      <explain>文本全半角错误。</explain>
      <paraID>551F5B9D</paraID>
      <start>27</start>
      <end>28</end>
      <status>unmodified</status>
      <modifiedWord/>
      <trackRevisions>false</trackRevisions>
    </reviewItem>
    <reviewItem>
      <errorID>0c5a620d-2536-46c9-b9df-0b67c2285c6c</errorID>
      <errorWord>(</errorWord>
      <group>L1_Format</group>
      <groupName>格式问题</groupName>
      <ability>L2_HalfPunc</ability>
      <abilityName>全半角检查</abilityName>
      <candidateList>
        <item>（</item>
      </candidateList>
      <explain>文本全半角错误。</explain>
      <paraID>1317B231</paraID>
      <start>102</start>
      <end>103</end>
      <status>unmodified</status>
      <modifiedWord/>
      <trackRevisions>false</trackRevisions>
    </reviewItem>
    <reviewItem>
      <errorID>1ce72890-6dd9-4672-851e-62903cfade4f</errorID>
      <errorWord>)</errorWord>
      <group>L1_Format</group>
      <groupName>格式问题</groupName>
      <ability>L2_HalfPunc</ability>
      <abilityName>全半角检查</abilityName>
      <candidateList>
        <item>）</item>
      </candidateList>
      <explain>文本全半角错误。</explain>
      <paraID>1317B231</paraID>
      <start>107</start>
      <end>108</end>
      <status>unmodified</status>
      <modifiedWord/>
      <trackRevisions>false</trackRevisions>
    </reviewItem>
    <reviewItem>
      <errorID>6af9ac1f-c66c-4fe0-9fba-8475e62d8cf9</errorID>
      <errorWord>(</errorWord>
      <group>L1_Format</group>
      <groupName>格式问题</groupName>
      <ability>L2_HalfPunc</ability>
      <abilityName>全半角检查</abilityName>
      <candidateList>
        <item>（</item>
      </candidateList>
      <explain>文本全半角错误。</explain>
      <paraID>1317B231</paraID>
      <start>144</start>
      <end>145</end>
      <status>unmodified</status>
      <modifiedWord/>
      <trackRevisions>false</trackRevisions>
    </reviewItem>
    <reviewItem>
      <errorID>65c2df8c-049e-4982-9f85-1a726695582f</errorID>
      <errorWord>)</errorWord>
      <group>L1_Format</group>
      <groupName>格式问题</groupName>
      <ability>L2_HalfPunc</ability>
      <abilityName>全半角检查</abilityName>
      <candidateList>
        <item>）</item>
      </candidateList>
      <explain>文本全半角错误。</explain>
      <paraID>1317B231</paraID>
      <start>148</start>
      <end>149</end>
      <status>unmodified</status>
      <modifiedWord/>
      <trackRevisions>false</trackRevisions>
    </reviewItem>
    <reviewItem>
      <errorID>6fbbfee6-0923-409a-8bf7-2dd0cd807473</errorID>
      <errorWord>(</errorWord>
      <group>L1_Format</group>
      <groupName>格式问题</groupName>
      <ability>L2_HalfPunc</ability>
      <abilityName>全半角检查</abilityName>
      <candidateList>
        <item>（</item>
      </candidateList>
      <explain>文本全半角错误。</explain>
      <paraID>1248074D</paraID>
      <start>34</start>
      <end>35</end>
      <status>unmodified</status>
      <modifiedWord/>
      <trackRevisions>false</trackRevisions>
    </reviewItem>
    <reviewItem>
      <errorID>2f3f943c-d901-48e4-824c-78291cee2171</errorID>
      <errorWord>)</errorWord>
      <group>L1_Format</group>
      <groupName>格式问题</groupName>
      <ability>L2_HalfPunc</ability>
      <abilityName>全半角检查</abilityName>
      <candidateList>
        <item>）</item>
      </candidateList>
      <explain>文本全半角错误。</explain>
      <paraID>1248074D</paraID>
      <start>39</start>
      <end>40</end>
      <status>unmodified</status>
      <modifiedWord/>
      <trackRevisions>false</trackRevisions>
    </reviewItem>
    <reviewItem>
      <errorID>4c0316e3-219d-4995-90ff-dcb5ec0bfac7</errorID>
      <errorWord>(</errorWord>
      <group>L1_Format</group>
      <groupName>格式问题</groupName>
      <ability>L2_HalfPunc</ability>
      <abilityName>全半角检查</abilityName>
      <candidateList>
        <item>（</item>
      </candidateList>
      <explain>文本全半角错误。</explain>
      <paraID>52374636</paraID>
      <start>48</start>
      <end>49</end>
      <status>unmodified</status>
      <modifiedWord/>
      <trackRevisions>false</trackRevisions>
    </reviewItem>
    <reviewItem>
      <errorID>34ec12bb-6bbb-4b8c-88e3-d5a197b14510</errorID>
      <errorWord>-</errorWord>
      <group>L1_Format</group>
      <groupName>格式问题</groupName>
      <ability>L2_HalfPunc</ability>
      <abilityName>全半角检查</abilityName>
      <candidateList>
        <item>－</item>
      </candidateList>
      <explain>文本全半角错误。</explain>
      <paraID>52374636</paraID>
      <start>50</start>
      <end>51</end>
      <status>unmodified</status>
      <modifiedWord/>
      <trackRevisions>false</trackRevisions>
    </reviewItem>
    <reviewItem>
      <errorID>d52076b8-286e-4839-b38f-11a05c446781</errorID>
      <errorWord>)</errorWord>
      <group>L1_Format</group>
      <groupName>格式问题</groupName>
      <ability>L2_HalfPunc</ability>
      <abilityName>全半角检查</abilityName>
      <candidateList>
        <item>）</item>
      </candidateList>
      <explain>文本全半角错误。</explain>
      <paraID>52374636</paraID>
      <start>53</start>
      <end>54</end>
      <status>unmodified</status>
      <modifiedWord/>
      <trackRevisions>false</trackRevisions>
    </reviewItem>
    <reviewItem>
      <errorID>3284a2e7-b632-4f48-b576-4774cf50d960</errorID>
      <errorWord>胶粘剂</errorWord>
      <group>L1_Word</group>
      <groupName>字词问题</groupName>
      <ability>L2_Typo</ability>
      <abilityName>字词错误</abilityName>
      <candidateList>
        <item>胶黏剂</item>
      </candidateList>
      <explain/>
      <paraID>57B3DEA3</paraID>
      <start>14</start>
      <end>17</end>
      <status>unmodified</status>
      <modifiedWord/>
      <trackRevisions>false</trackRevisions>
    </reviewItem>
    <reviewItem>
      <errorID>5dbe128e-860b-4430-a44d-0686d9648622</errorID>
      <errorWord>签定</errorWord>
      <group>L1_Word</group>
      <groupName>字词问题</groupName>
      <ability>L2_Typo</ability>
      <abilityName>字词错误</abilityName>
      <candidateList>
        <item>签订</item>
      </candidateList>
      <explain>〈动〉订立条约或合同并签字：两国～了贸易议定书和支付协定。</explain>
      <paraID>4B604FEF</paraID>
      <start>6</start>
      <end>8</end>
      <status>modified</status>
      <modifiedWord>签订</modifiedWord>
      <trackRevisions>false</trackRevisions>
    </reviewItem>
    <reviewItem>
      <errorID>98c0f99f-b177-4a99-9cb5-1f308c6de64e</errorID>
      <errorWord>（</errorWord>
      <group>L1_Format</group>
      <groupName>格式问题</groupName>
      <ability>L2_HalfPunc</ability>
      <abilityName>全半角检查</abilityName>
      <candidateList>
        <item>(</item>
      </candidateList>
      <explain>文本全半角错误。</explain>
      <paraID>36E6CBDB</paraID>
      <start>0</start>
      <end>1</end>
      <status>unmodified</status>
      <modifiedWord/>
      <trackRevisions>false</trackRevisions>
    </reviewItem>
    <reviewItem>
      <errorID>66be8bfe-7ca9-46b5-bae5-162d455cf766</errorID>
      <errorWord>）</errorWord>
      <group>L1_Format</group>
      <groupName>格式问题</groupName>
      <ability>L2_HalfPunc</ability>
      <abilityName>全半角检查</abilityName>
      <candidateList>
        <item>)</item>
      </candidateList>
      <explain>文本全半角错误。</explain>
      <paraID>36E6CBDB</paraID>
      <start>13</start>
      <end>14</end>
      <status>unmodified</status>
      <modifiedWord/>
      <trackRevisions>false</trackRevisions>
    </reviewItem>
    <reviewItem>
      <errorID>d6a948a5-5b6b-4a90-9d85-d7542d5e9797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73DB69A3</paraID>
      <start>13</start>
      <end>16</end>
      <status>unmodified</status>
      <modifiedWord/>
      <trackRevisions>false</trackRevisions>
    </reviewItem>
    <reviewItem>
      <errorID>466bf4b6-d056-4503-8644-12ab221e93a0</errorID>
      <errorWord>：/。</errorWord>
      <group>L1_Punc</group>
      <groupName>标点问题</groupName>
      <ability>L2_Punc</ability>
      <abilityName>标点符号检查</abilityName>
      <candidateList>
        <item>：</item>
      </candidateList>
      <explain/>
      <paraID>10478911</paraID>
      <start>10</start>
      <end>13</end>
      <status>unmodified</status>
      <modifiedWord/>
      <trackRevisions>false</trackRevisions>
    </reviewItem>
    <reviewItem>
      <errorID>6cfc89f2-77ca-4774-8853-36c8b6b81c97</errorID>
      <errorWord>)</errorWord>
      <group>L1_Format</group>
      <groupName>格式问题</groupName>
      <ability>L2_HalfPunc</ability>
      <abilityName>全半角检查</abilityName>
      <candidateList>
        <item>）</item>
      </candidateList>
      <explain>文本全半角错误。</explain>
      <paraID>558B22C7</paraID>
      <start>39</start>
      <end>40</end>
      <status>unmodified</status>
      <modifiedWord/>
      <trackRevisions>false</trackRevisions>
    </reviewItem>
    <reviewItem>
      <errorID>458ff2b1-fd69-41c6-bc28-d8dc4f16fd48</errorID>
      <errorWord>)</errorWord>
      <group>L1_Format</group>
      <groupName>格式问题</groupName>
      <ability>L2_HalfPunc</ability>
      <abilityName>全半角检查</abilityName>
      <candidateList>
        <item>）</item>
      </candidateList>
      <explain>文本全半角错误。</explain>
      <paraID>45D1E582</paraID>
      <start>35</start>
      <end>36</end>
      <status>unmodified</status>
      <modifiedWord/>
      <trackRevisions>false</trackRevisions>
    </reviewItem>
    <reviewItem>
      <errorID>ba9afcd7-318f-4fe1-952b-7ed5566b0642</errorID>
      <errorWord>)</errorWord>
      <group>L1_Format</group>
      <groupName>格式问题</groupName>
      <ability>L2_HalfPunc</ability>
      <abilityName>全半角检查</abilityName>
      <candidateList>
        <item>）</item>
      </candidateList>
      <explain>文本全半角错误。</explain>
      <paraID> AE8266F</paraID>
      <start>35</start>
      <end>36</end>
      <status>unmodified</status>
      <modifiedWord/>
      <trackRevisions>false</trackRevisions>
    </reviewItem>
    <reviewItem>
      <errorID>f669b412-71dd-43ed-97c4-b6f9fe764b51</errorID>
      <errorWord>)</errorWord>
      <group>L1_Format</group>
      <groupName>格式问题</groupName>
      <ability>L2_HalfPunc</ability>
      <abilityName>全半角检查</abilityName>
      <candidateList>
        <item>）</item>
      </candidateList>
      <explain>文本全半角错误。</explain>
      <paraID>238E841D</paraID>
      <start>35</start>
      <end>36</end>
      <status>unmodified</status>
      <modifiedWord/>
      <trackRevisions>false</trackRevisions>
    </reviewItem>
    <reviewItem>
      <errorID>ad9616bf-f58c-43e6-a2a6-a578e561b88f</errorID>
      <errorWord>)</errorWord>
      <group>L1_Format</group>
      <groupName>格式问题</groupName>
      <ability>L2_HalfPunc</ability>
      <abilityName>全半角检查</abilityName>
      <candidateList>
        <item>）</item>
      </candidateList>
      <explain>文本全半角错误。</explain>
      <paraID>49C751A6</paraID>
      <start>37</start>
      <end>38</end>
      <status>unmodified</status>
      <modifiedWord/>
      <trackRevisions>false</trackRevisions>
    </reviewItem>
    <reviewItem>
      <errorID>d05cfc02-bb9c-4aff-8d11-6492ef89c7c9</errorID>
      <errorWord>(</errorWord>
      <group>L1_Format</group>
      <groupName>格式问题</groupName>
      <ability>L2_HalfPunc</ability>
      <abilityName>全半角检查</abilityName>
      <candidateList>
        <item>（</item>
      </candidateList>
      <explain>文本全半角错误。</explain>
      <paraID>5BD51A5E</paraID>
      <start>5</start>
      <end>6</end>
      <status>unmodified</status>
      <modifiedWord/>
      <trackRevisions>false</trackRevisions>
    </reviewItem>
    <reviewItem>
      <errorID>62feddaa-2435-495c-8b2f-08459d847ed8</errorID>
      <errorWord>)</errorWord>
      <group>L1_Format</group>
      <groupName>格式问题</groupName>
      <ability>L2_HalfPunc</ability>
      <abilityName>全半角检查</abilityName>
      <candidateList>
        <item>）</item>
      </candidateList>
      <explain>文本全半角错误。</explain>
      <paraID>5BD51A5E</paraID>
      <start>8</start>
      <end>9</end>
      <status>unmodified</status>
      <modifiedWord/>
      <trackRevisions>false</trackRevisions>
    </reviewItem>
    <reviewItem>
      <errorID>60e3b8f7-0ab3-4ea2-b08b-b3107e9c8234</errorID>
      <errorWord>(</errorWord>
      <group>L1_Format</group>
      <groupName>格式问题</groupName>
      <ability>L2_HalfPunc</ability>
      <abilityName>全半角检查</abilityName>
      <candidateList>
        <item>（</item>
      </candidateList>
      <explain>文本全半角错误。</explain>
      <paraID>5BD51A5E</paraID>
      <start>40</start>
      <end>41</end>
      <status>unmodified</status>
      <modifiedWord/>
      <trackRevisions>false</trackRevisions>
    </reviewItem>
    <reviewItem>
      <errorID>38d81698-ab67-4e2c-8000-01accd0f0f95</errorID>
      <errorWord>)</errorWord>
      <group>L1_Format</group>
      <groupName>格式问题</groupName>
      <ability>L2_HalfPunc</ability>
      <abilityName>全半角检查</abilityName>
      <candidateList>
        <item>）</item>
      </candidateList>
      <explain>文本全半角错误。</explain>
      <paraID>5BD51A5E</paraID>
      <start>43</start>
      <end>44</end>
      <status>unmodified</status>
      <modifiedWord/>
      <trackRevisions>false</trackRevisions>
    </reviewItem>
    <reviewItem>
      <errorID>0ece9572-8598-48f5-8f85-265288f585ab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D3EE872</paraID>
      <start>25</start>
      <end>28</end>
      <status>unmodified</status>
      <modifiedWord/>
      <trackRevisions>false</trackRevisions>
    </reviewItem>
    <reviewItem>
      <errorID>c22e310c-bc9f-4f13-b4fa-08d328d6f0bd</errorID>
      <errorWord>其它</errorWord>
      <group>L1_Word</group>
      <groupName>字词问题</groupName>
      <ability>L2_Alias</ability>
      <abilityName>也作/曾用词</abilityName>
      <candidateList>
        <item>其他</item>
      </candidateList>
      <explain>词汇[其它]为不规范表述或旧称，其规范书面表述为[其他]。</explain>
      <paraID>2C4DBB3F</paraID>
      <start>88</start>
      <end>90</end>
      <status>unmodified</status>
      <modifiedWord/>
      <trackRevisions>false</trackRevisions>
    </reviewItem>
    <reviewItem>
      <errorID>890efbd9-160c-454a-8600-eb9b5896f5ae</errorID>
      <errorWord>：</errorWord>
      <group>L1_Word</group>
      <groupName>字词问题</groupName>
      <ability>L2_Typo</ability>
      <abilityName>字词错误</abilityName>
      <candidateList>
        <item>：在</item>
      </candidateList>
      <explain/>
      <paraID>405B08AE</paraID>
      <start>33</start>
      <end>34</end>
      <status>unmodified</status>
      <modifiedWord/>
      <trackRevisions>false</trackRevisions>
    </reviewItem>
    <reviewItem>
      <errorID>fa13f448-628c-4862-bc0a-1059b5883e89</errorID>
      <errorWord>：/</errorWord>
      <group>L1_Punc</group>
      <groupName>标点问题</groupName>
      <ability>L2_Punc</ability>
      <abilityName>标点符号检查</abilityName>
      <candidateList>
        <item>：</item>
      </candidateList>
      <explain/>
      <paraID>2F1D0D41</paraID>
      <start>19</start>
      <end>21</end>
      <status>unmodified</status>
      <modifiedWord/>
      <trackRevisions>false</trackRevisions>
    </reviewItem>
    <reviewItem>
      <errorID>5dc2dd31-a355-452c-95ef-76e0cba7fb71</errorID>
      <errorWord>是由于设计原因引起</errorWord>
      <group>L1_Grammar</group>
      <groupName>语法问题</groupName>
      <ability>L2_Grammar</ability>
      <abilityName>语法错误</abilityName>
      <candidateList>
        <item>是由于设计原因</item>
      </candidateList>
      <explain/>
      <paraID>6DB02816</paraID>
      <start>144</start>
      <end>153</end>
      <status>unmodified</status>
      <modifiedWord/>
      <trackRevisions>false</trackRevisions>
    </reviewItem>
    <reviewItem>
      <errorID>66ad1656-5c20-42a3-9e85-64aab18cf0a3</errorID>
      <errorWord>期限的</errorWord>
      <group>L1_Word</group>
      <groupName>字词问题</groupName>
      <ability>L2_Typo</ability>
      <abilityName>字词错误</abilityName>
      <candidateList>
        <item>期限</item>
      </candidateList>
      <explain/>
      <paraID>37C611F0</paraID>
      <start>22</start>
      <end>25</end>
      <status>unmodified</status>
      <modifiedWord/>
      <trackRevisions>false</trackRevisions>
    </reviewItem>
    <reviewItem>
      <errorID>128cd2c1-9e8a-408e-b5b8-ffcd76c6bb31</errorID>
      <errorWord>，</errorWord>
      <group>L1_Word</group>
      <groupName>字词问题</groupName>
      <ability>L2_Typo</ability>
      <abilityName>字词错误</abilityName>
      <candidateList>
        <item>，并</item>
      </candidateList>
      <explain/>
      <paraID>2A2A2727</paraID>
      <start>213</start>
      <end>214</end>
      <status>unmodified</status>
      <modifiedWord/>
      <trackRevisions>false</trackRevisions>
    </reviewItem>
    <reviewItem>
      <errorID>291a2771-7ec1-4c31-ad1f-1a0d60b5466a</errorID>
      <errorWord>(</errorWord>
      <group>L1_Format</group>
      <groupName>格式问题</groupName>
      <ability>L2_HalfPunc</ability>
      <abilityName>全半角检查</abilityName>
      <candidateList>
        <item>（</item>
      </candidateList>
      <explain>文本全半角错误。</explain>
      <paraID>17A53222</paraID>
      <start>245</start>
      <end>246</end>
      <status>unmodified</status>
      <modifiedWord/>
      <trackRevisions>false</trackRevisions>
    </reviewItem>
    <reviewItem>
      <errorID>3f2a92af-621b-45fb-8c11-3e3a8dddbbac</errorID>
      <errorWord>)</errorWord>
      <group>L1_Format</group>
      <groupName>格式问题</groupName>
      <ability>L2_HalfPunc</ability>
      <abilityName>全半角检查</abilityName>
      <candidateList>
        <item>）</item>
      </candidateList>
      <explain>文本全半角错误。</explain>
      <paraID>17A53222</paraID>
      <start>259</start>
      <end>260</end>
      <status>unmodified</status>
      <modifiedWord/>
      <trackRevisions>false</trackRevisions>
    </reviewItem>
    <reviewItem>
      <errorID>70cd0896-41e6-4eb7-a2d1-7fb1e0f1fae4</errorID>
      <errorWord>期限的</errorWord>
      <group>L1_Word</group>
      <groupName>字词问题</groupName>
      <ability>L2_Typo</ability>
      <abilityName>字词错误</abilityName>
      <candidateList>
        <item>期限</item>
      </candidateList>
      <explain/>
      <paraID>73FC389D</paraID>
      <start>14</start>
      <end>17</end>
      <status>unmodified</status>
      <modifiedWord/>
      <trackRevisions>false</trackRevisions>
    </reviewItem>
    <reviewItem>
      <errorID>5fbb15fa-c6ea-4a46-9f4a-75760a3f09de</errorID>
      <errorWord>须</errorWord>
      <group>L1_Word</group>
      <groupName>字词问题</groupName>
      <ability>L2_Typo</ability>
      <abilityName>字词错误</abilityName>
      <candidateList>
        <item>需</item>
      </candidateList>
      <explain>存在发音相同字词的误用。</explain>
      <paraID>5BD1F0DC</paraID>
      <start>77</start>
      <end>78</end>
      <status>unmodified</status>
      <modifiedWord/>
      <trackRevisions>false</trackRevisions>
    </reviewItem>
    <reviewItem>
      <errorID>484550d3-0ea5-4a92-aecf-c5bc47de411f</errorID>
      <errorWord>变更的</errorWord>
      <group>L1_Word</group>
      <groupName>字词问题</groupName>
      <ability>L2_Typo</ability>
      <abilityName>字词错误</abilityName>
      <candidateList>
        <item>变更</item>
      </candidateList>
      <explain>〈动〉改变；变动：～原定赛程｜修订版的内容有些～。</explain>
      <paraID>1E92AB5E</paraID>
      <start>2</start>
      <end>5</end>
      <status>unmodified</status>
      <modifiedWord/>
      <trackRevisions>false</trackRevisions>
    </reviewItem>
    <reviewItem>
      <errorID>6400564c-ef31-47b2-a163-d1fc82df7866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E70EFE</paraID>
      <start>0</start>
      <end>2</end>
      <status>unmodified</status>
      <modifiedWord/>
      <trackRevisions>false</trackRevisions>
    </reviewItem>
    <reviewItem>
      <errorID>f5fa6ed3-f212-4a6c-9249-14cc8e45e5b2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91EB3B7</paraID>
      <start>0</start>
      <end>2</end>
      <status>unmodified</status>
      <modifiedWord/>
      <trackRevisions>false</trackRevisions>
    </reviewItem>
    <reviewItem>
      <errorID>1a26820b-9645-4266-ac54-f7fd260a208c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662B6781</paraID>
      <start>0</start>
      <end>2</end>
      <status>unmodified</status>
      <modifiedWord/>
      <trackRevisions>false</trackRevisions>
    </reviewItem>
    <reviewItem>
      <errorID>009aeb29-b3db-4b1a-ab90-c0190b259405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3605A167</paraID>
      <start>0</start>
      <end>2</end>
      <status>unmodified</status>
      <modifiedWord/>
      <trackRevisions>false</trackRevisions>
    </reviewItem>
    <reviewItem>
      <errorID>59205f42-b25b-4627-8096-a4380fce13a1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1F1738BA</paraID>
      <start>0</start>
      <end>2</end>
      <status>unmodified</status>
      <modifiedWord/>
      <trackRevisions>false</trackRevisions>
    </reviewItem>
    <reviewItem>
      <errorID>f74cec1c-253d-432f-82e4-0b8a4dd885a9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62821985</paraID>
      <start>0</start>
      <end>2</end>
      <status>unmodified</status>
      <modifiedWord/>
      <trackRevisions>false</trackRevisions>
    </reviewItem>
    <reviewItem>
      <errorID>e4ae6102-eb96-4bc0-ac71-122afbc10c43</errorID>
      <errorWord>:</errorWord>
      <group>L1_Format</group>
      <groupName>格式问题</groupName>
      <ability>L2_HalfPunc</ability>
      <abilityName>全半角检查</abilityName>
      <candidateList>
        <item>：</item>
      </candidateList>
      <explain>文本全半角错误。</explain>
      <paraID>6CFEC627</paraID>
      <start>9</start>
      <end>10</end>
      <status>unmodified</status>
      <modifiedWord/>
      <trackRevisions>false</trackRevisions>
    </reviewItem>
    <reviewItem>
      <errorID>553b3817-951c-44d7-a4e8-f14ce8e24de2</errorID>
      <errorWord>)</errorWord>
      <group>L1_Format</group>
      <groupName>格式问题</groupName>
      <ability>L2_HalfPunc</ability>
      <abilityName>全半角检查</abilityName>
      <candidateList>
        <item>）</item>
      </candidateList>
      <explain>文本全半角错误。</explain>
      <paraID>70B94E95</paraID>
      <start>146</start>
      <end>147</end>
      <status>unmodified</status>
      <modifiedWord/>
      <trackRevisions>false</trackRevisions>
    </reviewItem>
    <reviewItem>
      <errorID>6cb5baca-1c71-49f2-866b-1923051d6a3b</errorID>
      <errorWord>：/。</errorWord>
      <group>L1_Punc</group>
      <groupName>标点问题</groupName>
      <ability>L2_Punc</ability>
      <abilityName>标点符号检查</abilityName>
      <candidateList>
        <item>：</item>
      </candidateList>
      <explain/>
      <paraID>145962BE</paraID>
      <start>39</start>
      <end>42</end>
      <status>unmodified</status>
      <modifiedWord/>
      <trackRevisions>false</trackRevisions>
    </reviewItem>
    <reviewItem>
      <errorID>4d6a0b95-ecaa-4800-9b0e-fd9bc41f0791</errorID>
      <errorWord>取定</errorWord>
      <group>L1_Word</group>
      <groupName>字词问题</groupName>
      <ability>L2_Typo</ability>
      <abilityName>字词错误</abilityName>
      <candidateList>
        <item>确定</item>
      </candidateList>
      <explain/>
      <paraID>4EAE5836</paraID>
      <start>235</start>
      <end>237</end>
      <status>unmodified</status>
      <modifiedWord/>
      <trackRevisions>false</trackRevisions>
    </reviewItem>
    <reviewItem>
      <errorID>26dcf56d-7f59-4292-b8cf-59b9475a4cb4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702EC485</paraID>
      <start>0</start>
      <end>2</end>
      <status>unmodified</status>
      <modifiedWord/>
      <trackRevisions>false</trackRevisions>
    </reviewItem>
    <reviewItem>
      <errorID>8f644f31-f338-4b00-9eb4-c40ce8bcb99f</errorID>
      <errorWord>(</errorWord>
      <group>L1_Format</group>
      <groupName>格式问题</groupName>
      <ability>L2_HalfPunc</ability>
      <abilityName>全半角检查</abilityName>
      <candidateList>
        <item>（</item>
      </candidateList>
      <explain>文本全半角错误。</explain>
      <paraID>10E4B1F4</paraID>
      <start>16</start>
      <end>17</end>
      <status>unmodified</status>
      <modifiedWord/>
      <trackRevisions>false</trackRevisions>
    </reviewItem>
    <reviewItem>
      <errorID>fa3b37b5-29fd-49dc-9bfc-9a77aa85bc61</errorID>
      <errorWord>)</errorWord>
      <group>L1_Format</group>
      <groupName>格式问题</groupName>
      <ability>L2_HalfPunc</ability>
      <abilityName>全半角检查</abilityName>
      <candidateList>
        <item>）</item>
      </candidateList>
      <explain>文本全半角错误。</explain>
      <paraID>10E4B1F4</paraID>
      <start>18</start>
      <end>19</end>
      <status>unmodified</status>
      <modifiedWord/>
      <trackRevisions>false</trackRevisions>
    </reviewItem>
    <reviewItem>
      <errorID>1ca160db-56c3-4a93-9496-eb84cae99e5c</errorID>
      <errorWord>(</errorWord>
      <group>L1_Format</group>
      <groupName>格式问题</groupName>
      <ability>L2_HalfPunc</ability>
      <abilityName>全半角检查</abilityName>
      <candidateList>
        <item>（</item>
      </candidateList>
      <explain>文本全半角错误。</explain>
      <paraID>10E4B1F4</paraID>
      <start>43</start>
      <end>44</end>
      <status>unmodified</status>
      <modifiedWord/>
      <trackRevisions>false</trackRevisions>
    </reviewItem>
    <reviewItem>
      <errorID>1bc264b2-5ec2-45f3-89e6-7811f8ded08e</errorID>
      <errorWord>)</errorWord>
      <group>L1_Format</group>
      <groupName>格式问题</groupName>
      <ability>L2_HalfPunc</ability>
      <abilityName>全半角检查</abilityName>
      <candidateList>
        <item>）</item>
      </candidateList>
      <explain>文本全半角错误。</explain>
      <paraID>10E4B1F4</paraID>
      <start>45</start>
      <end>46</end>
      <status>unmodified</status>
      <modifiedWord/>
      <trackRevisions>false</trackRevisions>
    </reviewItem>
    <reviewItem>
      <errorID>155c7d8d-180d-4047-9907-53b61fdaf827</errorID>
      <errorWord>(</errorWord>
      <group>L1_Format</group>
      <groupName>格式问题</groupName>
      <ability>L2_HalfPunc</ability>
      <abilityName>全半角检查</abilityName>
      <candidateList>
        <item>（</item>
      </candidateList>
      <explain>文本全半角错误。</explain>
      <paraID>10E4B1F4</paraID>
      <start>69</start>
      <end>70</end>
      <status>unmodified</status>
      <modifiedWord/>
      <trackRevisions>false</trackRevisions>
    </reviewItem>
    <reviewItem>
      <errorID>6b87e1b7-f805-4080-9341-6215228bd66f</errorID>
      <errorWord>)</errorWord>
      <group>L1_Format</group>
      <groupName>格式问题</groupName>
      <ability>L2_HalfPunc</ability>
      <abilityName>全半角检查</abilityName>
      <candidateList>
        <item>）</item>
      </candidateList>
      <explain>文本全半角错误。</explain>
      <paraID>10E4B1F4</paraID>
      <start>71</start>
      <end>72</end>
      <status>unmodified</status>
      <modifiedWord/>
      <trackRevisions>false</trackRevisions>
    </reviewItem>
    <reviewItem>
      <errorID>15e11a8c-12c7-4b89-ab26-e0def7514c22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782468C9</paraID>
      <start>0</start>
      <end>2</end>
      <status>unmodified</status>
      <modifiedWord/>
      <trackRevisions>false</trackRevisions>
    </reviewItem>
    <reviewItem>
      <errorID>a74f104c-d9c0-44d4-bb1d-0a8fa0d48ea9</errorID>
      <errorWord>、</errorWord>
      <group>L1_Punc</group>
      <groupName>标点问题</groupName>
      <ability>L2_Punc</ability>
      <abilityName>标点符号检查</abilityName>
      <candidateList>
        <item>.</item>
      </candidateList>
      <explain/>
      <paraID>47D4FE20</paraID>
      <start>1</start>
      <end>2</end>
      <status>unmodified</status>
      <modifiedWord/>
      <trackRevisions>false</trackRevisions>
    </reviewItem>
    <reviewItem>
      <errorID>b61d3be6-229a-4ccc-b8aa-3a3e5a6b7032</errorID>
      <errorWord>牵涉到</errorWord>
      <group>L1_Word</group>
      <groupName>字词问题</groupName>
      <ability>L2_Typo</ability>
      <abilityName>字词错误</abilityName>
      <candidateList>
        <item>牵涉</item>
      </candidateList>
      <explain/>
      <paraID>47D4FE20</paraID>
      <start>28</start>
      <end>31</end>
      <status>unmodified</status>
      <modifiedWord/>
      <trackRevisions>false</trackRevisions>
    </reviewItem>
    <reviewItem>
      <errorID>95787091-4816-41e7-9206-a89be367b36c</errorID>
      <errorWord>、</errorWord>
      <group>L1_Punc</group>
      <groupName>标点问题</groupName>
      <ability>L2_Punc</ability>
      <abilityName>标点符号检查</abilityName>
      <candidateList>
        <item>.</item>
      </candidateList>
      <explain/>
      <paraID>4001524C</paraID>
      <start>1</start>
      <end>2</end>
      <status>unmodified</status>
      <modifiedWord/>
      <trackRevisions>false</trackRevisions>
    </reviewItem>
    <reviewItem>
      <errorID>e90cd570-2818-4ba2-95c5-1b9cadd0220a</errorID>
      <errorWord>其它</errorWord>
      <group>L1_Word</group>
      <groupName>字词问题</groupName>
      <ability>L2_Alias</ability>
      <abilityName>也作/曾用词</abilityName>
      <candidateList>
        <item>其他</item>
      </candidateList>
      <explain>词汇[其它]为不规范表述或旧称，其规范书面表述为[其他]。</explain>
      <paraID>4001524C</paraID>
      <start>19</start>
      <end>21</end>
      <status>unmodified</status>
      <modifiedWord/>
      <trackRevisions>false</trackRevisions>
    </reviewItem>
    <reviewItem>
      <errorID>e3b260b3-b2e8-4689-9822-fad516fc83e1</errorID>
      <errorWord>、</errorWord>
      <group>L1_Punc</group>
      <groupName>标点问题</groupName>
      <ability>L2_Punc</ability>
      <abilityName>标点符号检查</abilityName>
      <candidateList>
        <item>.</item>
      </candidateList>
      <explain/>
      <paraID> 315FC7B</paraID>
      <start>1</start>
      <end>2</end>
      <status>unmodified</status>
      <modifiedWord/>
      <trackRevisions>false</trackRevisions>
    </reviewItem>
    <reviewItem>
      <errorID>0710d6c0-9712-4ba1-b77d-b06cd141ae0c</errorID>
      <errorWord>、</errorWord>
      <group>L1_Punc</group>
      <groupName>标点问题</groupName>
      <ability>L2_Punc</ability>
      <abilityName>标点符号检查</abilityName>
      <candidateList>
        <item>.</item>
      </candidateList>
      <explain/>
      <paraID> E0D1A02</paraID>
      <start>1</start>
      <end>2</end>
      <status>unmodified</status>
      <modifiedWord/>
      <trackRevisions>false</trackRevisions>
    </reviewItem>
    <reviewItem>
      <errorID>fa6e9879-bfbe-435b-9624-3ce3563ad445</errorID>
      <errorWord>(</errorWord>
      <group>L1_Format</group>
      <groupName>格式问题</groupName>
      <ability>L2_HalfPunc</ability>
      <abilityName>全半角检查</abilityName>
      <candidateList>
        <item>（</item>
      </candidateList>
      <explain>文本全半角错误。</explain>
      <paraID>3F4F2343</paraID>
      <start>10</start>
      <end>11</end>
      <status>unmodified</status>
      <modifiedWord/>
      <trackRevisions>false</trackRevisions>
    </reviewItem>
    <reviewItem>
      <errorID>96bc5c33-935d-4811-84e8-748107e908a3</errorID>
      <errorWord>)</errorWord>
      <group>L1_Format</group>
      <groupName>格式问题</groupName>
      <ability>L2_HalfPunc</ability>
      <abilityName>全半角检查</abilityName>
      <candidateList>
        <item>）</item>
      </candidateList>
      <explain>文本全半角错误。</explain>
      <paraID>3F4F2343</paraID>
      <start>12</start>
      <end>13</end>
      <status>unmodified</status>
      <modifiedWord/>
      <trackRevisions>false</trackRevisions>
    </reviewItem>
    <reviewItem>
      <errorID>3c3863c3-f8d6-493c-81f8-7d5299b6d9b3</errorID>
      <errorWord>(</errorWord>
      <group>L1_Format</group>
      <groupName>格式问题</groupName>
      <ability>L2_HalfPunc</ability>
      <abilityName>全半角检查</abilityName>
      <candidateList>
        <item>（</item>
      </candidateList>
      <explain>文本全半角错误。</explain>
      <paraID>3F4F2343</paraID>
      <start>65</start>
      <end>66</end>
      <status>unmodified</status>
      <modifiedWord/>
      <trackRevisions>false</trackRevisions>
    </reviewItem>
    <reviewItem>
      <errorID>398408af-2690-4468-afc7-9e1d73da5e4c</errorID>
      <errorWord>)</errorWord>
      <group>L1_Format</group>
      <groupName>格式问题</groupName>
      <ability>L2_HalfPunc</ability>
      <abilityName>全半角检查</abilityName>
      <candidateList>
        <item>）</item>
      </candidateList>
      <explain>文本全半角错误。</explain>
      <paraID>3F4F2343</paraID>
      <start>67</start>
      <end>68</end>
      <status>unmodified</status>
      <modifiedWord/>
      <trackRevisions>false</trackRevisions>
    </reviewItem>
    <reviewItem>
      <errorID>4a1d8f3c-e7ee-476e-ae0b-991cbf27f711</errorID>
      <errorWord>(</errorWord>
      <group>L1_Format</group>
      <groupName>格式问题</groupName>
      <ability>L2_HalfPunc</ability>
      <abilityName>全半角检查</abilityName>
      <candidateList>
        <item>（</item>
      </candidateList>
      <explain>文本全半角错误。</explain>
      <paraID>3F4F2343</paraID>
      <start>125</start>
      <end>126</end>
      <status>unmodified</status>
      <modifiedWord/>
      <trackRevisions>false</trackRevisions>
    </reviewItem>
    <reviewItem>
      <errorID>5c69f02f-6d4a-4076-b668-d96fdd8c1ff2</errorID>
      <errorWord>)</errorWord>
      <group>L1_Format</group>
      <groupName>格式问题</groupName>
      <ability>L2_HalfPunc</ability>
      <abilityName>全半角检查</abilityName>
      <candidateList>
        <item>）</item>
      </candidateList>
      <explain>文本全半角错误。</explain>
      <paraID>3F4F2343</paraID>
      <start>127</start>
      <end>128</end>
      <status>unmodified</status>
      <modifiedWord/>
      <trackRevisions>false</trackRevisions>
    </reviewItem>
    <reviewItem>
      <errorID>2d0e55f9-1ec9-4bc7-8d7b-442f4110f3ab</errorID>
      <errorWord>：</errorWord>
      <group>L1_Word</group>
      <groupName>字词问题</groupName>
      <ability>L2_Typo</ability>
      <abilityName>字词错误</abilityName>
      <candidateList>
        <item>：在</item>
      </candidateList>
      <explain/>
      <paraID>4059341D</paraID>
      <start>14</start>
      <end>15</end>
      <status>unmodified</status>
      <modifiedWord/>
      <trackRevisions>false</trackRevisions>
    </reviewItem>
    <reviewItem>
      <errorID>02f46f6e-e1cb-4572-a3f1-54a9b98f38a7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95EB84D</paraID>
      <start>0</start>
      <end>2</end>
      <status>unmodified</status>
      <modifiedWord/>
      <trackRevisions>false</trackRevisions>
    </reviewItem>
    <reviewItem>
      <errorID>44034b6f-0e8b-4836-b01f-0205596df73c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5FEE0051</paraID>
      <start>2</start>
      <end>4</end>
      <status>unmodified</status>
      <modifiedWord/>
      <trackRevisions>false</trackRevisions>
    </reviewItem>
    <reviewItem>
      <errorID>52a4f7f1-9cfd-4650-bcaa-0ebdad03b8c0</errorID>
      <errorWord>.</errorWord>
      <group>L1_Format</group>
      <groupName>格式问题</groupName>
      <ability>L2_HalfPunc</ability>
      <abilityName>全半角检查</abilityName>
      <candidateList>
        <item>。</item>
      </candidateList>
      <explain>文本全半角错误。</explain>
      <paraID>50A2FB8A</paraID>
      <start>110</start>
      <end>111</end>
      <status>unmodified</status>
      <modifiedWord/>
      <trackRevisions>false</trackRevisions>
    </reviewItem>
    <reviewItem>
      <errorID>273ed470-ef4a-4567-89a1-c52259d11cf3</errorID>
      <errorWord>：/</errorWord>
      <group>L1_Punc</group>
      <groupName>标点问题</groupName>
      <ability>L2_Punc</ability>
      <abilityName>标点符号检查</abilityName>
      <candidateList>
        <item>：</item>
      </candidateList>
      <explain/>
      <paraID>614EEF47</paraID>
      <start>30</start>
      <end>32</end>
      <status>unmodified</status>
      <modifiedWord/>
      <trackRevisions>false</trackRevisions>
    </reviewItem>
    <reviewItem>
      <errorID>b61757dd-4522-4a32-911b-6f988f01b50e</errorID>
      <errorWord>/。</errorWord>
      <group>L1_Punc</group>
      <groupName>标点问题</groupName>
      <ability>L2_Punc</ability>
      <abilityName>标点符号检查</abilityName>
      <candidateList>
        <item>/</item>
      </candidateList>
      <explain/>
      <paraID>3D05BDD5</paraID>
      <start>8</start>
      <end>10</end>
      <status>unmodified</status>
      <modifiedWord/>
      <trackRevisions>false</trackRevisions>
    </reviewItem>
    <reviewItem>
      <errorID>82e3842b-e0d8-4884-b10b-eeec77352703</errorID>
      <errorWord>/。</errorWord>
      <group>L1_Punc</group>
      <groupName>标点问题</groupName>
      <ability>L2_Punc</ability>
      <abilityName>标点符号检查</abilityName>
      <candidateList>
        <item>/</item>
      </candidateList>
      <explain/>
      <paraID>4BCA992A</paraID>
      <start>15</start>
      <end>17</end>
      <status>unmodified</status>
      <modifiedWord/>
      <trackRevisions>false</trackRevisions>
    </reviewItem>
    <reviewItem>
      <errorID>899364b0-ab9e-41be-9d24-708316279741</errorID>
      <errorWord>(</errorWord>
      <group>L1_Format</group>
      <groupName>格式问题</groupName>
      <ability>L2_HalfPunc</ability>
      <abilityName>全半角检查</abilityName>
      <candidateList>
        <item>（</item>
      </candidateList>
      <explain>文本全半角错误。</explain>
      <paraID>513DBCB6</paraID>
      <start>38</start>
      <end>39</end>
      <status>unmodified</status>
      <modifiedWord/>
      <trackRevisions>false</trackRevisions>
    </reviewItem>
    <reviewItem>
      <errorID>0a95a1f2-3670-41ae-84ec-a2d966ccb73f</errorID>
      <errorWord>扣交</errorWord>
      <group>L1_Word</group>
      <groupName>字词问题</groupName>
      <ability>L2_Typo</ability>
      <abilityName>字词错误</abilityName>
      <candidateList>
        <item>扣缴</item>
      </candidateList>
      <explain>存在发音相同字词的误用。</explain>
      <paraID>513DBCB6</paraID>
      <start>68</start>
      <end>70</end>
      <status>unmodified</status>
      <modifiedWord/>
      <trackRevisions>false</trackRevisions>
    </reviewItem>
    <reviewItem>
      <errorID>66d99f0a-31ca-48d7-81f4-6269c22f9a11</errorID>
      <errorWord>【2021】20号</errorWord>
      <group>L1_Knowledge</group>
      <groupName>知识性问题</groupName>
      <ability>L2_Knowledge</ability>
      <abilityName>其他知识</abilityName>
      <candidateList>
        <item>〔2021〕20号</item>
      </candidateList>
      <explain>发文字号格式错误。</explain>
      <paraID>56BD5AAE</paraID>
      <start>30</start>
      <end>39</end>
      <status>unmodified</status>
      <modifiedWord/>
      <trackRevisions>false</trackRevisions>
    </reviewItem>
    <reviewItem>
      <errorID>3c2acbbb-178f-4963-9e21-b29556b20036</errorID>
      <errorWord>：/。</errorWord>
      <group>L1_Punc</group>
      <groupName>标点问题</groupName>
      <ability>L2_Punc</ability>
      <abilityName>标点符号检查</abilityName>
      <candidateList>
        <item>：</item>
      </candidateList>
      <explain/>
      <paraID>6F7DAE6D</paraID>
      <start>20</start>
      <end>23</end>
      <status>unmodified</status>
      <modifiedWord/>
      <trackRevisions>false</trackRevisions>
    </reviewItem>
    <reviewItem>
      <errorID>bb07b24b-87fd-47ce-8926-5c2bc60226f8</errorID>
      <errorWord>:</errorWord>
      <group>L1_Format</group>
      <groupName>格式问题</groupName>
      <ability>L2_HalfPunc</ability>
      <abilityName>全半角检查</abilityName>
      <candidateList>
        <item>：</item>
      </candidateList>
      <explain>文本全半角错误。</explain>
      <paraID>7E15F8E1</paraID>
      <start>7</start>
      <end>8</end>
      <status>unmodified</status>
      <modifiedWord/>
      <trackRevisions>false</trackRevisions>
    </reviewItem>
    <reviewItem>
      <errorID>36773f66-d44e-4f73-987b-407e15571a9c</errorID>
      <errorWord>:</errorWord>
      <group>L1_Format</group>
      <groupName>格式问题</groupName>
      <ability>L2_HalfPunc</ability>
      <abilityName>全半角检查</abilityName>
      <candidateList>
        <item>：</item>
      </candidateList>
      <explain>文本全半角错误。</explain>
      <paraID>716E04F8</paraID>
      <start>9</start>
      <end>10</end>
      <status>unmodified</status>
      <modifiedWord/>
      <trackRevisions>false</trackRevisions>
    </reviewItem>
    <reviewItem>
      <errorID>a8afa4dd-ec73-42cd-9446-023169386437</errorID>
      <errorWord>：/。</errorWord>
      <group>L1_Punc</group>
      <groupName>标点问题</groupName>
      <ability>L2_Punc</ability>
      <abilityName>标点符号检查</abilityName>
      <candidateList>
        <item>：</item>
      </candidateList>
      <explain/>
      <paraID>266D853D</paraID>
      <start>12</start>
      <end>15</end>
      <status>unmodified</status>
      <modifiedWord/>
      <trackRevisions>false</trackRevisions>
    </reviewItem>
    <reviewItem>
      <errorID>80da1f9d-d736-4f1b-9ebf-daa513e62911</errorID>
      <errorWord>：/。</errorWord>
      <group>L1_Punc</group>
      <groupName>标点问题</groupName>
      <ability>L2_Punc</ability>
      <abilityName>标点符号检查</abilityName>
      <candidateList>
        <item>：</item>
      </candidateList>
      <explain/>
      <paraID>6E0C42AA</paraID>
      <start>30</start>
      <end>33</end>
      <status>unmodified</status>
      <modifiedWord/>
      <trackRevisions>false</trackRevisions>
    </reviewItem>
    <reviewItem>
      <errorID>479f9e4f-9eeb-480e-9330-ba83e529d631</errorID>
      <errorWord>：/。</errorWord>
      <group>L1_Punc</group>
      <groupName>标点问题</groupName>
      <ability>L2_Punc</ability>
      <abilityName>标点符号检查</abilityName>
      <candidateList>
        <item>：</item>
      </candidateList>
      <explain/>
      <paraID>460FE37E</paraID>
      <start>51</start>
      <end>54</end>
      <status>unmodified</status>
      <modifiedWord/>
      <trackRevisions>false</trackRevisions>
    </reviewItem>
    <reviewItem>
      <errorID>b2826aee-43f1-4431-9f11-042be29fdf24</errorID>
      <errorWord>：/。</errorWord>
      <group>L1_Punc</group>
      <groupName>标点问题</groupName>
      <ability>L2_Punc</ability>
      <abilityName>标点符号检查</abilityName>
      <candidateList>
        <item>：</item>
      </candidateList>
      <explain/>
      <paraID> 25595FB</paraID>
      <start>63</start>
      <end>66</end>
      <status>unmodified</status>
      <modifiedWord/>
      <trackRevisions>false</trackRevisions>
    </reviewItem>
    <reviewItem>
      <errorID>2714ccaf-6bc4-4ad0-bc52-31902f1d9150</errorID>
      <errorWord>：/。</errorWord>
      <group>L1_Punc</group>
      <groupName>标点问题</groupName>
      <ability>L2_Punc</ability>
      <abilityName>标点符号检查</abilityName>
      <candidateList>
        <item>：</item>
      </candidateList>
      <explain/>
      <paraID>44954C5F</paraID>
      <start>24</start>
      <end>27</end>
      <status>unmodified</status>
      <modifiedWord/>
      <trackRevisions>false</trackRevisions>
    </reviewItem>
    <reviewItem>
      <errorID>d3875314-007e-4d2e-9e9d-e1b0c2c59bcc</errorID>
      <errorWord>：/。</errorWord>
      <group>L1_Punc</group>
      <groupName>标点问题</groupName>
      <ability>L2_Punc</ability>
      <abilityName>标点符号检查</abilityName>
      <candidateList>
        <item>：</item>
      </candidateList>
      <explain/>
      <paraID>6BD4E356</paraID>
      <start>5</start>
      <end>8</end>
      <status>unmodified</status>
      <modifiedWord/>
      <trackRevisions>false</trackRevisions>
    </reviewItem>
    <reviewItem>
      <errorID>7f3f63a0-92e0-4235-bfcb-180cc946de61</errorID>
      <errorWord>超</errorWord>
      <group>L1_Word</group>
      <groupName>字词问题</groupName>
      <ability>L2_Typo</ability>
      <abilityName>字词错误</abilityName>
      <candidateList>
        <item>超过</item>
      </candidateList>
      <explain/>
      <paraID>5382AC3B</paraID>
      <start>94</start>
      <end>95</end>
      <status>unmodified</status>
      <modifiedWord/>
      <trackRevisions>false</trackRevisions>
    </reviewItem>
    <reviewItem>
      <errorID>07fe0cb0-9a19-43ed-8ac3-88643a74e5fc</errorID>
      <errorWord>/。</errorWord>
      <group>L1_Punc</group>
      <groupName>标点问题</groupName>
      <ability>L2_Punc</ability>
      <abilityName>标点符号检查</abilityName>
      <candidateList>
        <item>/</item>
      </candidateList>
      <explain/>
      <paraID>54E0F57D</paraID>
      <start>32</start>
      <end>34</end>
      <status>unmodified</status>
      <modifiedWord/>
      <trackRevisions>false</trackRevisions>
    </reviewItem>
    <reviewItem>
      <errorID>ffbb2be1-2cc1-4261-b669-10e74442d86a</errorID>
      <errorWord>抛洒</errorWord>
      <group>L1_Word</group>
      <groupName>字词问题</groupName>
      <ability>L2_Typo</ability>
      <abilityName>字词错误</abilityName>
      <candidateList>
        <item>抛撒</item>
      </candidateList>
      <explain/>
      <paraID> E220B0B</paraID>
      <start>41</start>
      <end>43</end>
      <status>unmodified</status>
      <modifiedWord/>
      <trackRevisions>false</trackRevisions>
    </reviewItem>
    <reviewItem>
      <errorID>b4d503d0-00dc-4f4f-96e3-92702fe787b0</errorID>
      <errorWord>涉及到</errorWord>
      <group>L1_Grammar</group>
      <groupName>语法问题</groupName>
      <ability>L2_Grammar</ability>
      <abilityName>语法错误</abilityName>
      <candidateList>
        <item>涉及</item>
      </candidateList>
      <explain>〈动〉牵涉到；关联到：案子～好几个人｜这个问题～面很广。</explain>
      <paraID>550283E5</paraID>
      <start>38</start>
      <end>41</end>
      <status>unmodified</status>
      <modifiedWord/>
      <trackRevisions>false</trackRevisions>
    </reviewItem>
    <reviewItem>
      <errorID>4745c832-0636-42f0-8239-dde581e88857</errorID>
      <errorWord>涉及到</errorWord>
      <group>L1_Grammar</group>
      <groupName>语法问题</groupName>
      <ability>L2_Grammar</ability>
      <abilityName>语法错误</abilityName>
      <candidateList>
        <item>涉及</item>
      </candidateList>
      <explain>〈动〉牵涉到；关联到：案子～好几个人｜这个问题～面很广。</explain>
      <paraID> 9F195D8</paraID>
      <start>5</start>
      <end>8</end>
      <status>unmodified</status>
      <modifiedWord/>
      <trackRevisions>false</trackRevisions>
    </reviewItem>
    <reviewItem>
      <errorID>12bbd6ff-fec3-41fd-90f5-f88d0e0aa425</errorID>
      <errorWord>涉及到</errorWord>
      <group>L1_Grammar</group>
      <groupName>语法问题</groupName>
      <ability>L2_Grammar</ability>
      <abilityName>语法错误</abilityName>
      <candidateList>
        <item>涉及</item>
      </candidateList>
      <explain>〈动〉牵涉到；关联到：案子～好几个人｜这个问题～面很广。</explain>
      <paraID>519172CC</paraID>
      <start>4</start>
      <end>7</end>
      <status>unmodified</status>
      <modifiedWord/>
      <trackRevisions>false</trackRevisions>
    </reviewItem>
    <reviewItem>
      <errorID>be3801a8-367b-49e4-b8be-0af528e07fef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665974A</paraID>
      <start>0</start>
      <end>2</end>
      <status>unmodified</status>
      <modifiedWord/>
      <trackRevisions>false</trackRevisions>
    </reviewItem>
    <reviewItem>
      <errorID>ff87964e-e25c-4e63-b69a-a9ed5bd55af8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276D6158</paraID>
      <start>0</start>
      <end>2</end>
      <status>unmodified</status>
      <modifiedWord/>
      <trackRevisions>false</trackRevisions>
    </reviewItem>
    <reviewItem>
      <errorID>86f4c21b-ea72-4025-8bc6-f5cbdc29d223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78AA4873</paraID>
      <start>0</start>
      <end>2</end>
      <status>unmodified</status>
      <modifiedWord/>
      <trackRevisions>false</trackRevisions>
    </reviewItem>
    <reviewItem>
      <errorID>26ed1527-4ba6-46be-b831-031e07f7aa8b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56AF2CD4</paraID>
      <start>0</start>
      <end>2</end>
      <status>unmodified</status>
      <modifiedWord/>
      <trackRevisions>false</trackRevisions>
    </reviewItem>
    <reviewItem>
      <errorID>5605b209-3e6f-45d8-9ced-faec9c9e7a70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1B019BCE</paraID>
      <start>0</start>
      <end>2</end>
      <status>unmodified</status>
      <modifiedWord/>
      <trackRevisions>false</trackRevisions>
    </reviewItem>
    <reviewItem>
      <errorID>fe9080a2-062b-48dc-bbb1-c521bf67bc81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463AF1DE</paraID>
      <start>0</start>
      <end>2</end>
      <status>unmodified</status>
      <modifiedWord/>
      <trackRevisions>false</trackRevisions>
    </reviewItem>
    <reviewItem>
      <errorID>ba17b0b4-15a6-4215-bc2f-2ecb094bb248</errorID>
      <errorWord>：/。</errorWord>
      <group>L1_Punc</group>
      <groupName>标点问题</groupName>
      <ability>L2_Punc</ability>
      <abilityName>标点符号检查</abilityName>
      <candidateList>
        <item>：</item>
      </candidateList>
      <explain/>
      <paraID>47AD9242</paraID>
      <start>17</start>
      <end>20</end>
      <status>unmodified</status>
      <modifiedWord/>
      <trackRevisions>false</trackRevisions>
    </reviewItem>
    <reviewItem>
      <errorID>17c3196b-6d63-4c48-bc04-bf3dd9ce8f94</errorID>
      <errorWord>(</errorWord>
      <group>L1_Format</group>
      <groupName>格式问题</groupName>
      <ability>L2_HalfPunc</ability>
      <abilityName>全半角检查</abilityName>
      <candidateList>
        <item>（</item>
      </candidateList>
      <explain>文本全半角错误。</explain>
      <paraID> 737BC9D</paraID>
      <start>3</start>
      <end>4</end>
      <status>unmodified</status>
      <modifiedWord/>
      <trackRevisions>false</trackRevisions>
    </reviewItem>
    <reviewItem>
      <errorID>b4e771ea-0512-487e-abad-5b77e79d6e74</errorID>
      <errorWord>(</errorWord>
      <group>L1_Format</group>
      <groupName>格式问题</groupName>
      <ability>L2_HalfPunc</ability>
      <abilityName>全半角检查</abilityName>
      <candidateList>
        <item>（</item>
      </candidateList>
      <explain>文本全半角错误。</explain>
      <paraID>7088534F</paraID>
      <start>5</start>
      <end>6</end>
      <status>unmodified</status>
      <modifiedWord/>
      <trackRevisions>false</trackRevisions>
    </reviewItem>
    <reviewItem>
      <errorID>1d6e0cad-c61d-4672-8538-03212aeb61f7</errorID>
      <errorWord>)</errorWord>
      <group>L1_Format</group>
      <groupName>格式问题</groupName>
      <ability>L2_HalfPunc</ability>
      <abilityName>全半角检查</abilityName>
      <candidateList>
        <item>）</item>
      </candidateList>
      <explain>文本全半角错误。</explain>
      <paraID>7088534F</paraID>
      <start>8</start>
      <end>9</end>
      <status>unmodified</status>
      <modifiedWord/>
      <trackRevisions>false</trackRevisions>
    </reviewItem>
    <reviewItem>
      <errorID>41069d0c-0a5b-4b45-8d68-e1cc836d98c2</errorID>
      <errorWord>(</errorWord>
      <group>L1_Format</group>
      <groupName>格式问题</groupName>
      <ability>L2_HalfPunc</ability>
      <abilityName>全半角检查</abilityName>
      <candidateList>
        <item>（</item>
      </candidateList>
      <explain>文本全半角错误。</explain>
      <paraID>7088534F</paraID>
      <start>37</start>
      <end>38</end>
      <status>unmodified</status>
      <modifiedWord/>
      <trackRevisions>false</trackRevisions>
    </reviewItem>
    <reviewItem>
      <errorID>b05f2e5d-4092-43b9-9985-8bc97a7aedda</errorID>
      <errorWord>)</errorWord>
      <group>L1_Format</group>
      <groupName>格式问题</groupName>
      <ability>L2_HalfPunc</ability>
      <abilityName>全半角检查</abilityName>
      <candidateList>
        <item>）</item>
      </candidateList>
      <explain>文本全半角错误。</explain>
      <paraID>7088534F</paraID>
      <start>40</start>
      <end>41</end>
      <status>unmodified</status>
      <modifiedWord/>
      <trackRevisions>false</trackRevisions>
    </reviewItem>
    <reviewItem>
      <errorID>0017b93d-b8c0-4e04-9782-b56f2df2dc40</errorID>
      <errorWord>(</errorWord>
      <group>L1_Format</group>
      <groupName>格式问题</groupName>
      <ability>L2_HalfPunc</ability>
      <abilityName>全半角检查</abilityName>
      <candidateList>
        <item>（</item>
      </candidateList>
      <explain>文本全半角错误。</explain>
      <paraID>75A7FAFC</paraID>
      <start>5</start>
      <end>6</end>
      <status>unmodified</status>
      <modifiedWord/>
      <trackRevisions>false</trackRevisions>
    </reviewItem>
    <reviewItem>
      <errorID>136a5075-4592-4698-baa3-b5be7f570235</errorID>
      <errorWord>)</errorWord>
      <group>L1_Format</group>
      <groupName>格式问题</groupName>
      <ability>L2_HalfPunc</ability>
      <abilityName>全半角检查</abilityName>
      <candidateList>
        <item>）</item>
      </candidateList>
      <explain>文本全半角错误。</explain>
      <paraID>75A7FAFC</paraID>
      <start>8</start>
      <end>9</end>
      <status>unmodified</status>
      <modifiedWord/>
      <trackRevisions>false</trackRevisions>
    </reviewItem>
    <reviewItem>
      <errorID>2e3f17a8-b206-44a2-b3bf-e0f8fd2ae342</errorID>
      <errorWord>(</errorWord>
      <group>L1_Format</group>
      <groupName>格式问题</groupName>
      <ability>L2_HalfPunc</ability>
      <abilityName>全半角检查</abilityName>
      <candidateList>
        <item>（</item>
      </candidateList>
      <explain>文本全半角错误。</explain>
      <paraID>75A7FAFC</paraID>
      <start>37</start>
      <end>38</end>
      <status>unmodified</status>
      <modifiedWord/>
      <trackRevisions>false</trackRevisions>
    </reviewItem>
    <reviewItem>
      <errorID>d44e3cd7-3e3e-4922-89aa-5c78e4438e3e</errorID>
      <errorWord>)</errorWord>
      <group>L1_Format</group>
      <groupName>格式问题</groupName>
      <ability>L2_HalfPunc</ability>
      <abilityName>全半角检查</abilityName>
      <candidateList>
        <item>）</item>
      </candidateList>
      <explain>文本全半角错误。</explain>
      <paraID>75A7FAFC</paraID>
      <start>40</start>
      <end>41</end>
      <status>unmodified</status>
      <modifiedWord/>
      <trackRevisions>false</trackRevisions>
    </reviewItem>
    <reviewItem>
      <errorID>a0f80460-bcce-49e7-8ff7-dabacd13b22c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62628D5F</paraID>
      <start>0</start>
      <end>2</end>
      <status>unmodified</status>
      <modifiedWord/>
      <trackRevisions>false</trackRevisions>
    </reviewItem>
    <reviewItem>
      <errorID>414696db-da33-4c89-bdda-84fa0cdc30ce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C8C35EE</paraID>
      <start>0</start>
      <end>2</end>
      <status>unmodified</status>
      <modifiedWord/>
      <trackRevisions>false</trackRevisions>
    </reviewItem>
    <reviewItem>
      <errorID>b4334352-50df-4f5b-8fd5-4843ee074172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155A5C5C</paraID>
      <start>0</start>
      <end>2</end>
      <status>unmodified</status>
      <modifiedWord/>
      <trackRevisions>false</trackRevisions>
    </reviewItem>
    <reviewItem>
      <errorID>3f111aff-f947-4f02-946b-68aeb75c209c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161C044A</paraID>
      <start>0</start>
      <end>2</end>
      <status>unmodified</status>
      <modifiedWord/>
      <trackRevisions>false</trackRevisions>
    </reviewItem>
    <reviewItem>
      <errorID>687477ed-93af-42d9-bf10-39db3b3442f8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3DF8FB14</paraID>
      <start>0</start>
      <end>2</end>
      <status>unmodified</status>
      <modifiedWord/>
      <trackRevisions>false</trackRevisions>
    </reviewItem>
    <reviewItem>
      <errorID>9dc15fd8-1d66-495e-8312-b2b69a6e6bbe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2827DB6B</paraID>
      <start>0</start>
      <end>2</end>
      <status>unmodified</status>
      <modifiedWord/>
      <trackRevisions>false</trackRevisions>
    </reviewItem>
    <reviewItem>
      <errorID>38adc327-b24f-42db-9c22-a5e698b0242d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6F10A131</paraID>
      <start>0</start>
      <end>2</end>
      <status>unmodified</status>
      <modifiedWord/>
      <trackRevisions>false</trackRevisions>
    </reviewItem>
    <reviewItem>
      <errorID>ac50e50c-061d-43ae-8435-ab7e53d9fceb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10CD44F0</paraID>
      <start>0</start>
      <end>2</end>
      <status>unmodified</status>
      <modifiedWord/>
      <trackRevisions>false</trackRevisions>
    </reviewItem>
    <reviewItem>
      <errorID>fb4b7e7e-b331-41e8-809a-8360a9f40922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2EC944F3</paraID>
      <start>0</start>
      <end>2</end>
      <status>unmodified</status>
      <modifiedWord/>
      <trackRevisions>false</trackRevisions>
    </reviewItem>
    <reviewItem>
      <errorID>db835189-23b6-4a9c-979f-45a0826ddd8c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71001243</paraID>
      <start>0</start>
      <end>2</end>
      <status>unmodified</status>
      <modifiedWord/>
      <trackRevisions>false</trackRevisions>
    </reviewItem>
    <reviewItem>
      <errorID>f4be3f3a-3b43-46ae-a541-9a1a090c00b8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4E31C6BE</paraID>
      <start>0</start>
      <end>2</end>
      <status>unmodified</status>
      <modifiedWord/>
      <trackRevisions>false</trackRevisions>
    </reviewItem>
    <reviewItem>
      <errorID>22adbd4d-c9c5-4e3b-9f91-bd70a86c750c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352A94D6</paraID>
      <start>0</start>
      <end>2</end>
      <status>unmodified</status>
      <modifiedWord/>
      <trackRevisions>false</trackRevisions>
    </reviewItem>
    <reviewItem>
      <errorID>4c793183-7ebe-4c75-8a71-3535a46fd90f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65F57E8A</paraID>
      <start>0</start>
      <end>2</end>
      <status>unmodified</status>
      <modifiedWord/>
      <trackRevisions>false</trackRevisions>
    </reviewItem>
    <reviewItem>
      <errorID>e936c88c-ec87-4c5a-91ee-4c268d377f69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2093869C</paraID>
      <start>0</start>
      <end>3</end>
      <status>unmodified</status>
      <modifiedWord/>
      <trackRevisions>false</trackRevisions>
    </reviewItem>
    <reviewItem>
      <errorID>626733f2-5993-4157-8029-da60060c17f5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7E2BB3AD</paraID>
      <start>0</start>
      <end>3</end>
      <status>unmodified</status>
      <modifiedWord/>
      <trackRevisions>false</trackRevisions>
    </reviewItem>
    <reviewItem>
      <errorID>9fc0d8c0-d40a-4ec9-932a-12866cc490cd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5F4F3FBF</paraID>
      <start>0</start>
      <end>3</end>
      <status>unmodified</status>
      <modifiedWord/>
      <trackRevisions>false</trackRevisions>
    </reviewItem>
    <reviewItem>
      <errorID>bb4d5232-035d-41ec-b70b-de2628c64bc1</errorID>
      <errorWord>做出</errorWord>
      <group>L1_Word</group>
      <groupName>字词问题</groupName>
      <ability>L2_Typo</ability>
      <abilityName>字词错误</abilityName>
      <candidateList>
        <item>作出</item>
      </candidateList>
      <explain/>
      <paraID>11CF7F07</paraID>
      <start>76</start>
      <end>78</end>
      <status>unmodified</status>
      <modifiedWord/>
      <trackRevisions>false</trackRevisions>
    </reviewItem>
    <reviewItem>
      <errorID>dc471fd9-2a91-487f-b368-565eb2c70d39</errorID>
      <errorWord>按《中华人民共和国</errorWord>
      <group>L1_Word</group>
      <groupName>字词问题</groupName>
      <ability>L2_Typo</ability>
      <abilityName>字词错误</abilityName>
      <candidateList>
        <item>按照《中华人民共和国</item>
      </candidateList>
      <explain/>
      <paraID>2146B190</paraID>
      <start>18</start>
      <end>27</end>
      <status>unmodified</status>
      <modifiedWord/>
      <trackRevisions>false</trackRevisions>
    </reviewItem>
    <reviewItem>
      <errorID>ac1e7beb-c25a-43a9-b882-62517150f856</errorID>
      <errorWord>法律、法规</errorWord>
      <group>L1_Word</group>
      <groupName>字词问题</groupName>
      <ability>L2_Typo</ability>
      <abilityName>字词错误</abilityName>
      <candidateList>
        <item>法律法规</item>
      </candidateList>
      <explain/>
      <paraID>2146B190</paraID>
      <start>43</start>
      <end>48</end>
      <status>unmodified</status>
      <modifiedWord/>
      <trackRevisions>false</trackRevisions>
    </reviewItem>
    <reviewItem>
      <errorID>c6248a31-c716-4776-9564-6748189b1d15</errorID>
      <errorWord>(</errorWord>
      <group>L1_Format</group>
      <groupName>格式问题</groupName>
      <ability>L2_HalfPunc</ability>
      <abilityName>全半角检查</abilityName>
      <candidateList>
        <item>（</item>
      </candidateList>
      <explain>文本全半角错误。</explain>
      <paraID>52E3D81A</paraID>
      <start>28</start>
      <end>29</end>
      <status>unmodified</status>
      <modifiedWord/>
      <trackRevisions>false</trackRevisions>
    </reviewItem>
    <reviewItem>
      <errorID>1ebb352f-f520-4bf7-a9bb-37ac63a5244a</errorID>
      <errorWord>[2020]46号</errorWord>
      <group>L1_Knowledge</group>
      <groupName>知识性问题</groupName>
      <ability>L2_Knowledge</ability>
      <abilityName>其他知识</abilityName>
      <candidateList>
        <item>〔2020〕46号</item>
      </candidateList>
      <explain>发文字号格式错误。</explain>
      <paraID>52E3D81A</paraID>
      <start>31</start>
      <end>40</end>
      <status>unmodified</status>
      <modifiedWord/>
      <trackRevisions>false</trackRevisions>
    </reviewItem>
    <reviewItem>
      <errorID>8cb8b191-f6de-4110-bd57-46a8ce518be2</errorID>
      <errorWord>)</errorWord>
      <group>L1_Format</group>
      <groupName>格式问题</groupName>
      <ability>L2_HalfPunc</ability>
      <abilityName>全半角检查</abilityName>
      <candidateList>
        <item>）</item>
      </candidateList>
      <explain>文本全半角错误。</explain>
      <paraID>52E3D81A</paraID>
      <start>40</start>
      <end>41</end>
      <status>unmodified</status>
      <modifiedWord/>
      <trackRevisions>false</trackRevisions>
    </reviewItem>
    <reviewItem>
      <errorID>0cc242a5-2ad4-4fca-9b39-3f5743a08f14</errorID>
      <errorWord>(</errorWord>
      <group>L1_Format</group>
      <groupName>格式问题</groupName>
      <ability>L2_HalfPunc</ability>
      <abilityName>全半角检查</abilityName>
      <candidateList>
        <item>（</item>
      </candidateList>
      <explain>文本全半角错误。</explain>
      <paraID>52E3D81A</paraID>
      <start>166</start>
      <end>167</end>
      <status>unmodified</status>
      <modifiedWord/>
      <trackRevisions>false</trackRevisions>
    </reviewItem>
    <reviewItem>
      <errorID>3996be62-3192-4547-a7f4-cd03cca7fe8e</errorID>
      <errorWord>[2011]300号</errorWord>
      <group>L1_Knowledge</group>
      <groupName>知识性问题</groupName>
      <ability>L2_Knowledge</ability>
      <abilityName>其他知识</abilityName>
      <candidateList>
        <item>〔2011〕300号</item>
      </candidateList>
      <explain>发文字号格式错误。</explain>
      <paraID>52E3D81A</paraID>
      <start>173</start>
      <end>183</end>
      <status>unmodified</status>
      <modifiedWord/>
      <trackRevisions>false</trackRevisions>
    </reviewItem>
    <reviewItem>
      <errorID>c2a2ba73-7cc8-4c2b-b2c3-5b0f5dc8f4f7</errorID>
      <errorWord>)</errorWord>
      <group>L1_Format</group>
      <groupName>格式问题</groupName>
      <ability>L2_HalfPunc</ability>
      <abilityName>全半角检查</abilityName>
      <candidateList>
        <item>）</item>
      </candidateList>
      <explain>文本全半角错误。</explain>
      <paraID>52E3D81A</paraID>
      <start>183</start>
      <end>184</end>
      <status>unmodified</status>
      <modifiedWord/>
      <trackRevisions>false</trackRevisions>
    </reviewItem>
    <reviewItem>
      <errorID>1bd26d1e-a810-4902-aa27-cd144f4dda09</errorID>
      <errorWord>(</errorWord>
      <group>L1_Format</group>
      <groupName>格式问题</groupName>
      <ability>L2_HalfPunc</ability>
      <abilityName>全半角检查</abilityName>
      <candidateList>
        <item>（</item>
      </candidateList>
      <explain>文本全半角错误。</explain>
      <paraID>2F0D80EC</paraID>
      <start>51</start>
      <end>52</end>
      <status>unmodified</status>
      <modifiedWord/>
      <trackRevisions>false</trackRevisions>
    </reviewItem>
    <reviewItem>
      <errorID>90fe5406-10da-4492-aa90-3224922039b9</errorID>
      <errorWord>[2011]300号</errorWord>
      <group>L1_Knowledge</group>
      <groupName>知识性问题</groupName>
      <ability>L2_Knowledge</ability>
      <abilityName>其他知识</abilityName>
      <candidateList>
        <item>〔2011〕300号</item>
      </candidateList>
      <explain>发文字号格式错误。</explain>
      <paraID>2F0D80EC</paraID>
      <start>58</start>
      <end>68</end>
      <status>unmodified</status>
      <modifiedWord/>
      <trackRevisions>false</trackRevisions>
    </reviewItem>
    <reviewItem>
      <errorID>e4671f0b-14b8-464f-bc2a-164bf617b150</errorID>
      <errorWord>)</errorWord>
      <group>L1_Format</group>
      <groupName>格式问题</groupName>
      <ability>L2_HalfPunc</ability>
      <abilityName>全半角检查</abilityName>
      <candidateList>
        <item>）</item>
      </candidateList>
      <explain>文本全半角错误。</explain>
      <paraID>2F0D80EC</paraID>
      <start>68</start>
      <end>69</end>
      <status>unmodified</status>
      <modifiedWord/>
      <trackRevisions>false</trackRevisions>
    </reviewItem>
    <reviewItem>
      <errorID>5565f3c9-3114-460f-91bb-138e1a393415</errorID>
      <errorWord>(</errorWord>
      <group>L1_Format</group>
      <groupName>格式问题</groupName>
      <ability>L2_HalfPunc</ability>
      <abilityName>全半角检查</abilityName>
      <candidateList>
        <item>（</item>
      </candidateList>
      <explain>文本全半角错误。</explain>
      <paraID> AE31805</paraID>
      <start>0</start>
      <end>1</end>
      <status>unmodified</status>
      <modifiedWord/>
      <trackRevisions>false</trackRevisions>
    </reviewItem>
    <reviewItem>
      <errorID>af7a90d4-11f6-4688-a323-f73afa10e392</errorID>
      <errorWord>)</errorWord>
      <group>L1_Format</group>
      <groupName>格式问题</groupName>
      <ability>L2_HalfPunc</ability>
      <abilityName>全半角检查</abilityName>
      <candidateList>
        <item>）</item>
      </candidateList>
      <explain>文本全半角错误。</explain>
      <paraID> AE31805</paraID>
      <start>5</start>
      <end>6</end>
      <status>unmodified</status>
      <modifiedWord/>
      <trackRevisions>false</trackRevisions>
    </reviewItem>
    <reviewItem>
      <errorID>741854cd-62f4-4bd6-857f-6c609d4e1e2d</errorID>
      <errorWord>(</errorWord>
      <group>L1_Format</group>
      <groupName>格式问题</groupName>
      <ability>L2_HalfPunc</ability>
      <abilityName>全半角检查</abilityName>
      <candidateList>
        <item>（</item>
      </candidateList>
      <explain>文本全半角错误。</explain>
      <paraID>56C070E5</paraID>
      <start>0</start>
      <end>1</end>
      <status>unmodified</status>
      <modifiedWord/>
      <trackRevisions>false</trackRevisions>
    </reviewItem>
    <reviewItem>
      <errorID>04883868-cea5-48c7-b3e5-75fc8ffaf830</errorID>
      <errorWord>)</errorWord>
      <group>L1_Format</group>
      <groupName>格式问题</groupName>
      <ability>L2_HalfPunc</ability>
      <abilityName>全半角检查</abilityName>
      <candidateList>
        <item>）</item>
      </candidateList>
      <explain>文本全半角错误。</explain>
      <paraID>56C070E5</paraID>
      <start>5</start>
      <end>6</end>
      <status>unmodified</status>
      <modifiedWord/>
      <trackRevisions>false</trackRevisions>
    </reviewItem>
    <reviewItem>
      <errorID>3baf6735-3570-454a-bf56-8fd621d547b0</errorID>
      <errorWord>(</errorWord>
      <group>L1_Format</group>
      <groupName>格式问题</groupName>
      <ability>L2_HalfPunc</ability>
      <abilityName>全半角检查</abilityName>
      <candidateList>
        <item>（</item>
      </candidateList>
      <explain>文本全半角错误。</explain>
      <paraID>23B8A900</paraID>
      <start>0</start>
      <end>1</end>
      <status>unmodified</status>
      <modifiedWord/>
      <trackRevisions>false</trackRevisions>
    </reviewItem>
    <reviewItem>
      <errorID>dc948841-012a-419e-b15c-41a8ea790eaa</errorID>
      <errorWord>)</errorWord>
      <group>L1_Format</group>
      <groupName>格式问题</groupName>
      <ability>L2_HalfPunc</ability>
      <abilityName>全半角检查</abilityName>
      <candidateList>
        <item>）</item>
      </candidateList>
      <explain>文本全半角错误。</explain>
      <paraID>23B8A900</paraID>
      <start>6</start>
      <end>7</end>
      <status>unmodified</status>
      <modifiedWord/>
      <trackRevisions>false</trackRevisions>
    </reviewItem>
    <reviewItem>
      <errorID>4f34cf1b-3383-423f-a6e6-bdd60011e725</errorID>
      <errorWord>(</errorWord>
      <group>L1_Format</group>
      <groupName>格式问题</groupName>
      <ability>L2_HalfPunc</ability>
      <abilityName>全半角检查</abilityName>
      <candidateList>
        <item>（</item>
      </candidateList>
      <explain>文本全半角错误。</explain>
      <paraID>63480DB1</paraID>
      <start>2</start>
      <end>3</end>
      <status>unmodified</status>
      <modifiedWord/>
      <trackRevisions>false</trackRevisions>
    </reviewItem>
    <reviewItem>
      <errorID>66c299e8-7566-4987-a862-de019e8c66f4</errorID>
      <errorWord>)</errorWord>
      <group>L1_Format</group>
      <groupName>格式问题</groupName>
      <ability>L2_HalfPunc</ability>
      <abilityName>全半角检查</abilityName>
      <candidateList>
        <item>）</item>
      </candidateList>
      <explain>文本全半角错误。</explain>
      <paraID>63480DB1</paraID>
      <start>5</start>
      <end>6</end>
      <status>unmodified</status>
      <modifiedWord/>
      <trackRevisions>false</trackRevisions>
    </reviewItem>
    <reviewItem>
      <errorID>2124661a-0d56-4258-8cf5-9e79889492dc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294D2292</paraID>
      <start>0</start>
      <end>2</end>
      <status>unmodified</status>
      <modifiedWord/>
      <trackRevisions>false</trackRevisions>
    </reviewItem>
    <reviewItem>
      <errorID>19dac10b-cfc8-4f36-9533-e5a18ad0ac63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DAD33A8</paraID>
      <start>0</start>
      <end>2</end>
      <status>unmodified</status>
      <modifiedWord/>
      <trackRevisions>false</trackRevisions>
    </reviewItem>
    <reviewItem>
      <errorID>52a69379-71be-4828-aec1-24afea5a6b8a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183DF75F</paraID>
      <start>0</start>
      <end>2</end>
      <status>unmodified</status>
      <modifiedWord/>
      <trackRevisions>false</trackRevisions>
    </reviewItem>
    <reviewItem>
      <errorID>a15bb819-8c7a-4211-97b0-7d758e8a6807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27184A02</paraID>
      <start>0</start>
      <end>2</end>
      <status>unmodified</status>
      <modifiedWord/>
      <trackRevisions>false</trackRevisions>
    </reviewItem>
    <reviewItem>
      <errorID>19c2a0ce-1bb2-40a8-9ca6-0cc45888dd2e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6616189C</paraID>
      <start>0</start>
      <end>2</end>
      <status>unmodified</status>
      <modifiedWord/>
      <trackRevisions>false</trackRevisions>
    </reviewItem>
    <reviewItem>
      <errorID>7f23e862-37eb-44e7-8716-a47743521f2f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3E6524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19C9C3-F281-4E4A-9282-F0351633511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李朝</cp:lastModifiedBy>
  <cp:revision>4</cp:revision>
  <dcterms:created xsi:type="dcterms:W3CDTF">2025-05-17T01:29:00Z</dcterms:created>
  <dcterms:modified xsi:type="dcterms:W3CDTF">2026-08-12T09:54:25Z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5E677BC665554AF6B64AE36476F5BE4E_13</vt:lpwstr>
  </property>
  <property fmtid="{D5CDD505-2E9C-101B-9397-08002B2CF9AE}" pid="4" name="KSOTemplateDocerSaveRecord">
    <vt:lpwstr>eyJoZGlkIjoiZjkzNTBkNzlmMDRiNjU4NTUwMDk3MWI1NWVkNTI3ZWYiLCJ1c2VySWQiOiIzNjg4MDg0NDQifQ==</vt:lpwstr>
  </property>
</Properties>
</file>